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94F74" w14:textId="77777777" w:rsidR="00E359A4" w:rsidRPr="008D05CB" w:rsidRDefault="00E359A4" w:rsidP="00847D30">
      <w:pPr>
        <w:jc w:val="center"/>
        <w:rPr>
          <w:b/>
          <w:lang w:val="tr-TR"/>
        </w:rPr>
      </w:pPr>
      <w:r>
        <w:rPr>
          <w:b/>
          <w:lang w:val="tr-TR"/>
        </w:rPr>
        <w:t xml:space="preserve">PERLİT </w:t>
      </w:r>
      <w:r w:rsidR="00856B64">
        <w:rPr>
          <w:b/>
          <w:lang w:val="tr-TR"/>
        </w:rPr>
        <w:t>MİNERALİNİN İÇERDİĞİ NADİR TOPRAK ELEMENTLERİNİN ZENGİNLEŞME SEVİYELERİNİN BELİRLENMESİ</w:t>
      </w:r>
    </w:p>
    <w:p w14:paraId="26994F75" w14:textId="77777777" w:rsidR="00AE686B" w:rsidRPr="00847D30" w:rsidRDefault="00AE686B" w:rsidP="00AE686B">
      <w:pPr>
        <w:ind w:left="4248" w:firstLine="708"/>
        <w:jc w:val="center"/>
        <w:rPr>
          <w:rFonts w:eastAsia="Calibri"/>
          <w:b/>
          <w:bCs/>
          <w:sz w:val="22"/>
          <w:szCs w:val="22"/>
          <w:lang w:val="en-GB" w:eastAsia="en-US"/>
        </w:rPr>
      </w:pPr>
    </w:p>
    <w:p w14:paraId="26994F76" w14:textId="13B371E2" w:rsidR="00856B64" w:rsidRPr="00847D30" w:rsidRDefault="00952C8A" w:rsidP="00847D30">
      <w:pPr>
        <w:pStyle w:val="AralkYok"/>
        <w:jc w:val="right"/>
        <w:rPr>
          <w:rFonts w:ascii="Times New Roman" w:hAnsi="Times New Roman" w:cs="Times New Roman"/>
          <w:b/>
          <w:bCs/>
        </w:rPr>
      </w:pPr>
      <w:r>
        <w:rPr>
          <w:rFonts w:ascii="Times New Roman" w:hAnsi="Times New Roman" w:cs="Times New Roman"/>
          <w:b/>
          <w:bCs/>
        </w:rPr>
        <w:t xml:space="preserve">Prof. Dr. </w:t>
      </w:r>
      <w:r w:rsidR="00856B64" w:rsidRPr="00847D30">
        <w:rPr>
          <w:rFonts w:ascii="Times New Roman" w:hAnsi="Times New Roman" w:cs="Times New Roman"/>
          <w:b/>
          <w:bCs/>
        </w:rPr>
        <w:t>Aybaba HANÇERLİOĞULLARI</w:t>
      </w:r>
    </w:p>
    <w:p w14:paraId="26994F77" w14:textId="77777777" w:rsidR="00856B64" w:rsidRPr="00847D30" w:rsidRDefault="00856B64" w:rsidP="00847D30">
      <w:pPr>
        <w:pStyle w:val="AralkYok"/>
        <w:jc w:val="right"/>
        <w:rPr>
          <w:rFonts w:ascii="Times New Roman" w:hAnsi="Times New Roman" w:cs="Times New Roman"/>
        </w:rPr>
      </w:pPr>
      <w:r w:rsidRPr="00847D30">
        <w:rPr>
          <w:rFonts w:ascii="Times New Roman" w:hAnsi="Times New Roman" w:cs="Times New Roman"/>
        </w:rPr>
        <w:t xml:space="preserve">  Kastamonu University, </w:t>
      </w:r>
      <w:proofErr w:type="spellStart"/>
      <w:r w:rsidRPr="00847D30">
        <w:rPr>
          <w:rFonts w:ascii="Times New Roman" w:hAnsi="Times New Roman" w:cs="Times New Roman"/>
        </w:rPr>
        <w:t>Faculty</w:t>
      </w:r>
      <w:proofErr w:type="spellEnd"/>
      <w:r w:rsidRPr="00847D30">
        <w:rPr>
          <w:rFonts w:ascii="Times New Roman" w:hAnsi="Times New Roman" w:cs="Times New Roman"/>
        </w:rPr>
        <w:t xml:space="preserve"> of </w:t>
      </w:r>
      <w:proofErr w:type="spellStart"/>
      <w:r w:rsidRPr="00847D30">
        <w:rPr>
          <w:rFonts w:ascii="Times New Roman" w:hAnsi="Times New Roman" w:cs="Times New Roman"/>
        </w:rPr>
        <w:t>Science</w:t>
      </w:r>
      <w:proofErr w:type="spellEnd"/>
      <w:r w:rsidRPr="00847D30">
        <w:rPr>
          <w:rFonts w:ascii="Times New Roman" w:hAnsi="Times New Roman" w:cs="Times New Roman"/>
        </w:rPr>
        <w:t xml:space="preserve">, </w:t>
      </w:r>
      <w:proofErr w:type="spellStart"/>
      <w:r w:rsidRPr="00847D30">
        <w:rPr>
          <w:rFonts w:ascii="Times New Roman" w:hAnsi="Times New Roman" w:cs="Times New Roman"/>
        </w:rPr>
        <w:t>Department</w:t>
      </w:r>
      <w:proofErr w:type="spellEnd"/>
      <w:r w:rsidRPr="00847D30">
        <w:rPr>
          <w:rFonts w:ascii="Times New Roman" w:hAnsi="Times New Roman" w:cs="Times New Roman"/>
        </w:rPr>
        <w:t xml:space="preserve"> of </w:t>
      </w:r>
      <w:proofErr w:type="spellStart"/>
      <w:r w:rsidRPr="00847D30">
        <w:rPr>
          <w:rFonts w:ascii="Times New Roman" w:hAnsi="Times New Roman" w:cs="Times New Roman"/>
        </w:rPr>
        <w:t>Physics</w:t>
      </w:r>
      <w:proofErr w:type="spellEnd"/>
      <w:r w:rsidRPr="00847D30">
        <w:rPr>
          <w:rFonts w:ascii="Times New Roman" w:hAnsi="Times New Roman" w:cs="Times New Roman"/>
        </w:rPr>
        <w:t xml:space="preserve">, 37150 </w:t>
      </w:r>
      <w:proofErr w:type="spellStart"/>
      <w:r w:rsidRPr="00847D30">
        <w:rPr>
          <w:rFonts w:ascii="Times New Roman" w:hAnsi="Times New Roman" w:cs="Times New Roman"/>
        </w:rPr>
        <w:t>Kuzeykent</w:t>
      </w:r>
      <w:proofErr w:type="spellEnd"/>
      <w:r w:rsidRPr="00847D30">
        <w:rPr>
          <w:rFonts w:ascii="Times New Roman" w:hAnsi="Times New Roman" w:cs="Times New Roman"/>
        </w:rPr>
        <w:t xml:space="preserve">, Kastamonu </w:t>
      </w:r>
    </w:p>
    <w:p w14:paraId="26994F78" w14:textId="6F3BEEDD" w:rsidR="00856B64" w:rsidRPr="00847D30" w:rsidRDefault="00856B64" w:rsidP="00847D30">
      <w:pPr>
        <w:pStyle w:val="AralkYok"/>
        <w:jc w:val="right"/>
        <w:rPr>
          <w:rFonts w:ascii="Times New Roman" w:hAnsi="Times New Roman" w:cs="Times New Roman"/>
        </w:rPr>
      </w:pPr>
      <w:r w:rsidRPr="00847D30">
        <w:rPr>
          <w:rFonts w:ascii="Times New Roman" w:hAnsi="Times New Roman" w:cs="Times New Roman"/>
          <w:b/>
          <w:bCs/>
        </w:rPr>
        <w:t>ORCID</w:t>
      </w:r>
      <w:r w:rsidR="00847D30" w:rsidRPr="00847D30">
        <w:rPr>
          <w:rFonts w:ascii="Times New Roman" w:hAnsi="Times New Roman" w:cs="Times New Roman"/>
          <w:b/>
          <w:bCs/>
        </w:rPr>
        <w:t xml:space="preserve"> ID</w:t>
      </w:r>
      <w:r w:rsidRPr="00847D30">
        <w:rPr>
          <w:rFonts w:ascii="Times New Roman" w:hAnsi="Times New Roman" w:cs="Times New Roman"/>
          <w:b/>
          <w:bCs/>
        </w:rPr>
        <w:t>:</w:t>
      </w:r>
      <w:r w:rsidRPr="00847D30">
        <w:rPr>
          <w:rFonts w:ascii="Times New Roman" w:hAnsi="Times New Roman" w:cs="Times New Roman"/>
        </w:rPr>
        <w:t xml:space="preserve"> 0000-0000-1700-8480</w:t>
      </w:r>
    </w:p>
    <w:p w14:paraId="26994F79" w14:textId="250649D9" w:rsidR="00856B64" w:rsidRPr="00847D30" w:rsidRDefault="00C25DC8" w:rsidP="00847D30">
      <w:pPr>
        <w:pStyle w:val="AralkYok"/>
        <w:jc w:val="right"/>
        <w:rPr>
          <w:rFonts w:ascii="Times New Roman" w:hAnsi="Times New Roman" w:cs="Times New Roman"/>
          <w:b/>
          <w:bCs/>
        </w:rPr>
      </w:pPr>
      <w:r>
        <w:rPr>
          <w:rFonts w:ascii="Times New Roman" w:hAnsi="Times New Roman" w:cs="Times New Roman"/>
          <w:b/>
          <w:bCs/>
        </w:rPr>
        <w:t xml:space="preserve">Prof. Dr. </w:t>
      </w:r>
      <w:r w:rsidR="00856B64" w:rsidRPr="00847D30">
        <w:rPr>
          <w:rFonts w:ascii="Times New Roman" w:hAnsi="Times New Roman" w:cs="Times New Roman"/>
          <w:b/>
          <w:bCs/>
        </w:rPr>
        <w:t>Şeref TURHAN</w:t>
      </w:r>
    </w:p>
    <w:p w14:paraId="26994F7A" w14:textId="77777777" w:rsidR="00856B64" w:rsidRPr="00847D30" w:rsidRDefault="00856B64" w:rsidP="00847D30">
      <w:pPr>
        <w:pStyle w:val="AralkYok"/>
        <w:jc w:val="right"/>
        <w:rPr>
          <w:rFonts w:ascii="Times New Roman" w:hAnsi="Times New Roman" w:cs="Times New Roman"/>
        </w:rPr>
      </w:pPr>
      <w:r w:rsidRPr="00847D30">
        <w:rPr>
          <w:rFonts w:ascii="Times New Roman" w:hAnsi="Times New Roman" w:cs="Times New Roman"/>
        </w:rPr>
        <w:t xml:space="preserve">  Kastamonu University, </w:t>
      </w:r>
      <w:proofErr w:type="spellStart"/>
      <w:r w:rsidRPr="00847D30">
        <w:rPr>
          <w:rFonts w:ascii="Times New Roman" w:hAnsi="Times New Roman" w:cs="Times New Roman"/>
        </w:rPr>
        <w:t>Faculty</w:t>
      </w:r>
      <w:proofErr w:type="spellEnd"/>
      <w:r w:rsidRPr="00847D30">
        <w:rPr>
          <w:rFonts w:ascii="Times New Roman" w:hAnsi="Times New Roman" w:cs="Times New Roman"/>
        </w:rPr>
        <w:t xml:space="preserve"> of </w:t>
      </w:r>
      <w:proofErr w:type="spellStart"/>
      <w:r w:rsidRPr="00847D30">
        <w:rPr>
          <w:rFonts w:ascii="Times New Roman" w:hAnsi="Times New Roman" w:cs="Times New Roman"/>
        </w:rPr>
        <w:t>Science</w:t>
      </w:r>
      <w:proofErr w:type="spellEnd"/>
      <w:r w:rsidRPr="00847D30">
        <w:rPr>
          <w:rFonts w:ascii="Times New Roman" w:hAnsi="Times New Roman" w:cs="Times New Roman"/>
        </w:rPr>
        <w:t xml:space="preserve">, </w:t>
      </w:r>
      <w:proofErr w:type="spellStart"/>
      <w:r w:rsidRPr="00847D30">
        <w:rPr>
          <w:rFonts w:ascii="Times New Roman" w:hAnsi="Times New Roman" w:cs="Times New Roman"/>
        </w:rPr>
        <w:t>Department</w:t>
      </w:r>
      <w:proofErr w:type="spellEnd"/>
      <w:r w:rsidRPr="00847D30">
        <w:rPr>
          <w:rFonts w:ascii="Times New Roman" w:hAnsi="Times New Roman" w:cs="Times New Roman"/>
        </w:rPr>
        <w:t xml:space="preserve"> of </w:t>
      </w:r>
      <w:proofErr w:type="spellStart"/>
      <w:r w:rsidRPr="00847D30">
        <w:rPr>
          <w:rFonts w:ascii="Times New Roman" w:hAnsi="Times New Roman" w:cs="Times New Roman"/>
        </w:rPr>
        <w:t>Physics</w:t>
      </w:r>
      <w:proofErr w:type="spellEnd"/>
      <w:r w:rsidRPr="00847D30">
        <w:rPr>
          <w:rFonts w:ascii="Times New Roman" w:hAnsi="Times New Roman" w:cs="Times New Roman"/>
        </w:rPr>
        <w:t xml:space="preserve">, 37150 </w:t>
      </w:r>
      <w:proofErr w:type="spellStart"/>
      <w:r w:rsidRPr="00847D30">
        <w:rPr>
          <w:rFonts w:ascii="Times New Roman" w:hAnsi="Times New Roman" w:cs="Times New Roman"/>
        </w:rPr>
        <w:t>Kuzeykent</w:t>
      </w:r>
      <w:proofErr w:type="spellEnd"/>
      <w:r w:rsidRPr="00847D30">
        <w:rPr>
          <w:rFonts w:ascii="Times New Roman" w:hAnsi="Times New Roman" w:cs="Times New Roman"/>
        </w:rPr>
        <w:t>, Kastamonu</w:t>
      </w:r>
    </w:p>
    <w:p w14:paraId="26994F7B" w14:textId="45CFBBB0" w:rsidR="00856B64" w:rsidRPr="00847D30" w:rsidRDefault="00856B64" w:rsidP="00847D30">
      <w:pPr>
        <w:pStyle w:val="AralkYok"/>
        <w:jc w:val="right"/>
        <w:rPr>
          <w:rFonts w:ascii="Times New Roman" w:hAnsi="Times New Roman" w:cs="Times New Roman"/>
        </w:rPr>
      </w:pPr>
      <w:r w:rsidRPr="00847D30">
        <w:rPr>
          <w:rFonts w:ascii="Times New Roman" w:hAnsi="Times New Roman" w:cs="Times New Roman"/>
          <w:b/>
          <w:bCs/>
        </w:rPr>
        <w:t>ORCID</w:t>
      </w:r>
      <w:r w:rsidR="00847D30" w:rsidRPr="00847D30">
        <w:rPr>
          <w:rFonts w:ascii="Times New Roman" w:hAnsi="Times New Roman" w:cs="Times New Roman"/>
          <w:b/>
          <w:bCs/>
        </w:rPr>
        <w:t xml:space="preserve"> ID</w:t>
      </w:r>
      <w:r w:rsidRPr="00847D30">
        <w:rPr>
          <w:rFonts w:ascii="Times New Roman" w:hAnsi="Times New Roman" w:cs="Times New Roman"/>
          <w:b/>
          <w:bCs/>
        </w:rPr>
        <w:t>:</w:t>
      </w:r>
      <w:r w:rsidRPr="00847D30">
        <w:rPr>
          <w:rFonts w:ascii="Times New Roman" w:hAnsi="Times New Roman" w:cs="Times New Roman"/>
        </w:rPr>
        <w:t xml:space="preserve"> 0000-0001-5303-3680</w:t>
      </w:r>
    </w:p>
    <w:p w14:paraId="26994F7C" w14:textId="5F638219" w:rsidR="00504490" w:rsidRPr="00847D30" w:rsidRDefault="00CE187E" w:rsidP="00847D30">
      <w:pPr>
        <w:pStyle w:val="AralkYok"/>
        <w:jc w:val="right"/>
        <w:rPr>
          <w:rFonts w:ascii="Times New Roman" w:hAnsi="Times New Roman" w:cs="Times New Roman"/>
          <w:b/>
          <w:bCs/>
        </w:rPr>
      </w:pPr>
      <w:r>
        <w:rPr>
          <w:rFonts w:ascii="Times New Roman" w:hAnsi="Times New Roman" w:cs="Times New Roman"/>
          <w:b/>
          <w:bCs/>
        </w:rPr>
        <w:t xml:space="preserve">Prof. Dr. </w:t>
      </w:r>
      <w:r w:rsidR="00504490" w:rsidRPr="00847D30">
        <w:rPr>
          <w:rFonts w:ascii="Times New Roman" w:hAnsi="Times New Roman" w:cs="Times New Roman"/>
          <w:b/>
          <w:bCs/>
        </w:rPr>
        <w:t>Aslı KURNAZ</w:t>
      </w:r>
    </w:p>
    <w:p w14:paraId="26994F7D" w14:textId="77777777" w:rsidR="00504490" w:rsidRPr="00847D30" w:rsidRDefault="00504490" w:rsidP="00847D30">
      <w:pPr>
        <w:pStyle w:val="AralkYok"/>
        <w:jc w:val="right"/>
        <w:rPr>
          <w:rFonts w:ascii="Times New Roman" w:hAnsi="Times New Roman" w:cs="Times New Roman"/>
        </w:rPr>
      </w:pPr>
      <w:r w:rsidRPr="00847D30">
        <w:rPr>
          <w:rFonts w:ascii="Times New Roman" w:hAnsi="Times New Roman" w:cs="Times New Roman"/>
        </w:rPr>
        <w:t xml:space="preserve">  Kastamonu University, </w:t>
      </w:r>
      <w:proofErr w:type="spellStart"/>
      <w:r w:rsidRPr="00847D30">
        <w:rPr>
          <w:rFonts w:ascii="Times New Roman" w:hAnsi="Times New Roman" w:cs="Times New Roman"/>
        </w:rPr>
        <w:t>Faculty</w:t>
      </w:r>
      <w:proofErr w:type="spellEnd"/>
      <w:r w:rsidRPr="00847D30">
        <w:rPr>
          <w:rFonts w:ascii="Times New Roman" w:hAnsi="Times New Roman" w:cs="Times New Roman"/>
        </w:rPr>
        <w:t xml:space="preserve"> of </w:t>
      </w:r>
      <w:proofErr w:type="spellStart"/>
      <w:r w:rsidRPr="00847D30">
        <w:rPr>
          <w:rFonts w:ascii="Times New Roman" w:hAnsi="Times New Roman" w:cs="Times New Roman"/>
        </w:rPr>
        <w:t>Science</w:t>
      </w:r>
      <w:proofErr w:type="spellEnd"/>
      <w:r w:rsidRPr="00847D30">
        <w:rPr>
          <w:rFonts w:ascii="Times New Roman" w:hAnsi="Times New Roman" w:cs="Times New Roman"/>
        </w:rPr>
        <w:t xml:space="preserve">, </w:t>
      </w:r>
      <w:proofErr w:type="spellStart"/>
      <w:r w:rsidRPr="00847D30">
        <w:rPr>
          <w:rFonts w:ascii="Times New Roman" w:hAnsi="Times New Roman" w:cs="Times New Roman"/>
        </w:rPr>
        <w:t>Department</w:t>
      </w:r>
      <w:proofErr w:type="spellEnd"/>
      <w:r w:rsidRPr="00847D30">
        <w:rPr>
          <w:rFonts w:ascii="Times New Roman" w:hAnsi="Times New Roman" w:cs="Times New Roman"/>
        </w:rPr>
        <w:t xml:space="preserve"> of </w:t>
      </w:r>
      <w:proofErr w:type="spellStart"/>
      <w:r w:rsidRPr="00847D30">
        <w:rPr>
          <w:rFonts w:ascii="Times New Roman" w:hAnsi="Times New Roman" w:cs="Times New Roman"/>
        </w:rPr>
        <w:t>Physics</w:t>
      </w:r>
      <w:proofErr w:type="spellEnd"/>
      <w:r w:rsidRPr="00847D30">
        <w:rPr>
          <w:rFonts w:ascii="Times New Roman" w:hAnsi="Times New Roman" w:cs="Times New Roman"/>
        </w:rPr>
        <w:t xml:space="preserve">, 37150 </w:t>
      </w:r>
      <w:proofErr w:type="spellStart"/>
      <w:r w:rsidRPr="00847D30">
        <w:rPr>
          <w:rFonts w:ascii="Times New Roman" w:hAnsi="Times New Roman" w:cs="Times New Roman"/>
        </w:rPr>
        <w:t>Kuzeykent</w:t>
      </w:r>
      <w:proofErr w:type="spellEnd"/>
      <w:r w:rsidRPr="00847D30">
        <w:rPr>
          <w:rFonts w:ascii="Times New Roman" w:hAnsi="Times New Roman" w:cs="Times New Roman"/>
        </w:rPr>
        <w:t>, Kastamonu</w:t>
      </w:r>
    </w:p>
    <w:p w14:paraId="26994F7E" w14:textId="0168C1F0" w:rsidR="00504490" w:rsidRPr="00847D30" w:rsidRDefault="00504490" w:rsidP="00847D30">
      <w:pPr>
        <w:pStyle w:val="AralkYok"/>
        <w:jc w:val="right"/>
        <w:rPr>
          <w:rFonts w:ascii="Times New Roman" w:hAnsi="Times New Roman" w:cs="Times New Roman"/>
        </w:rPr>
      </w:pPr>
      <w:r w:rsidRPr="00847D30">
        <w:rPr>
          <w:rFonts w:ascii="Times New Roman" w:hAnsi="Times New Roman" w:cs="Times New Roman"/>
        </w:rPr>
        <w:t xml:space="preserve">    </w:t>
      </w:r>
      <w:r w:rsidRPr="00847D30">
        <w:rPr>
          <w:rFonts w:ascii="Times New Roman" w:hAnsi="Times New Roman" w:cs="Times New Roman"/>
          <w:b/>
          <w:bCs/>
        </w:rPr>
        <w:t>ORCID</w:t>
      </w:r>
      <w:r w:rsidR="00847D30" w:rsidRPr="00847D30">
        <w:rPr>
          <w:rFonts w:ascii="Times New Roman" w:hAnsi="Times New Roman" w:cs="Times New Roman"/>
          <w:b/>
          <w:bCs/>
        </w:rPr>
        <w:t xml:space="preserve"> ID</w:t>
      </w:r>
      <w:r w:rsidRPr="00847D30">
        <w:rPr>
          <w:rFonts w:ascii="Times New Roman" w:hAnsi="Times New Roman" w:cs="Times New Roman"/>
          <w:b/>
          <w:bCs/>
        </w:rPr>
        <w:t>:</w:t>
      </w:r>
      <w:r w:rsidRPr="00847D30">
        <w:rPr>
          <w:rFonts w:ascii="Times New Roman" w:hAnsi="Times New Roman" w:cs="Times New Roman"/>
        </w:rPr>
        <w:t xml:space="preserve"> 0000-0002-7910-3461</w:t>
      </w:r>
    </w:p>
    <w:p w14:paraId="26994F7F" w14:textId="77777777" w:rsidR="000804F4" w:rsidRDefault="000804F4" w:rsidP="000804F4">
      <w:pPr>
        <w:ind w:left="5664"/>
        <w:jc w:val="right"/>
        <w:rPr>
          <w:rFonts w:eastAsia="Calibri"/>
          <w:sz w:val="22"/>
          <w:szCs w:val="22"/>
          <w:lang w:val="en-GB" w:eastAsia="en-US"/>
        </w:rPr>
      </w:pPr>
    </w:p>
    <w:p w14:paraId="26994F80" w14:textId="77777777" w:rsidR="00510DA5" w:rsidRPr="008D05CB" w:rsidRDefault="00510DA5" w:rsidP="00AE686B">
      <w:pPr>
        <w:ind w:left="5664"/>
        <w:jc w:val="right"/>
        <w:rPr>
          <w:rFonts w:eastAsia="Calibri"/>
          <w:b/>
          <w:sz w:val="22"/>
          <w:szCs w:val="22"/>
          <w:lang w:val="en-GB" w:eastAsia="en-US"/>
        </w:rPr>
      </w:pPr>
    </w:p>
    <w:p w14:paraId="26994F81" w14:textId="77777777" w:rsidR="00AE686B" w:rsidRPr="00F96FCD" w:rsidRDefault="00AE686B" w:rsidP="00AE686B">
      <w:pPr>
        <w:spacing w:line="360" w:lineRule="auto"/>
        <w:rPr>
          <w:rFonts w:eastAsia="Arial Unicode MS"/>
          <w:b/>
          <w:noProof/>
        </w:rPr>
      </w:pPr>
      <w:r w:rsidRPr="00F96FCD">
        <w:rPr>
          <w:rFonts w:eastAsia="Arial Unicode MS"/>
          <w:b/>
          <w:noProof/>
        </w:rPr>
        <w:t>ÖZET</w:t>
      </w:r>
    </w:p>
    <w:p w14:paraId="26994F82" w14:textId="77777777" w:rsidR="00C20406" w:rsidRDefault="009C2249" w:rsidP="00C20406">
      <w:pPr>
        <w:spacing w:line="360" w:lineRule="auto"/>
        <w:jc w:val="both"/>
        <w:rPr>
          <w:lang w:val="tr-TR"/>
        </w:rPr>
      </w:pPr>
      <w:r w:rsidRPr="00380E9C">
        <w:rPr>
          <w:color w:val="000000"/>
          <w:lang w:val="tr-TR"/>
        </w:rPr>
        <w:t xml:space="preserve">Nadir toprak elementleri (NTE), lantanitler (on beş metalik element)  skandiyum ve itriyum metalik elementlerden oluşmaktadır. </w:t>
      </w:r>
      <w:proofErr w:type="spellStart"/>
      <w:r w:rsidRPr="00380E9C">
        <w:rPr>
          <w:color w:val="000000"/>
          <w:lang w:val="tr-TR"/>
        </w:rPr>
        <w:t>NTE'ler</w:t>
      </w:r>
      <w:proofErr w:type="spellEnd"/>
      <w:r w:rsidRPr="00380E9C">
        <w:rPr>
          <w:color w:val="000000"/>
          <w:lang w:val="tr-TR"/>
        </w:rPr>
        <w:t xml:space="preserve">, bilgisayar sabit diskleri, cep telefonları, elektrikli ve hibrit araçlar ve düz ekran monitörler ve televizyonlar gibi yüksek teknolojili tüketici ürünleri olmak üzere geniş bir uygulama yelpazesinde iki yüzden fazla ürünün gerekli bileşenleridir. </w:t>
      </w:r>
      <w:proofErr w:type="spellStart"/>
      <w:r w:rsidR="003004A5" w:rsidRPr="00380E9C">
        <w:rPr>
          <w:color w:val="000000"/>
          <w:lang w:val="tr-TR"/>
        </w:rPr>
        <w:t>NTE'lerin</w:t>
      </w:r>
      <w:proofErr w:type="spellEnd"/>
      <w:r w:rsidR="003004A5" w:rsidRPr="00380E9C">
        <w:rPr>
          <w:color w:val="000000"/>
          <w:lang w:val="tr-TR"/>
        </w:rPr>
        <w:t xml:space="preserve"> kullanıldığı ö</w:t>
      </w:r>
      <w:r w:rsidRPr="00380E9C">
        <w:rPr>
          <w:color w:val="000000"/>
          <w:lang w:val="tr-TR"/>
        </w:rPr>
        <w:t xml:space="preserve">nemli savunma uygulamaları arasında elektronik ekranlar, yönlendirme sistemleri, lazerler, radar ve sonar sistemleri bulunmaktadır. </w:t>
      </w:r>
      <w:r w:rsidR="003004A5" w:rsidRPr="00380E9C">
        <w:rPr>
          <w:color w:val="000000"/>
          <w:lang w:val="tr-TR"/>
        </w:rPr>
        <w:t xml:space="preserve">Bu tür teknolojik ve elektronik ürünlerde </w:t>
      </w:r>
      <w:r w:rsidRPr="00380E9C">
        <w:rPr>
          <w:color w:val="000000"/>
          <w:lang w:val="tr-TR"/>
        </w:rPr>
        <w:t xml:space="preserve">kullanılan NTE miktarı, ağırlık, değer veya hacim olarak o ürünün önemli bir kısmı olmasa da, cihazın çalışması için gereklidir. </w:t>
      </w:r>
      <w:proofErr w:type="spellStart"/>
      <w:r w:rsidRPr="00380E9C">
        <w:rPr>
          <w:color w:val="000000"/>
          <w:lang w:val="tr-TR"/>
        </w:rPr>
        <w:t>NTE'ler</w:t>
      </w:r>
      <w:proofErr w:type="spellEnd"/>
      <w:r w:rsidRPr="00380E9C">
        <w:rPr>
          <w:color w:val="000000"/>
          <w:lang w:val="tr-TR"/>
        </w:rPr>
        <w:t xml:space="preserve"> yer kabuğunda doğal elementler olarak oluşmazlar ve fosfatlar, silikatlar, karbonatlar, oksitler ve halojenürler gibi mineraller formunda bulunurlar. </w:t>
      </w:r>
      <w:proofErr w:type="spellStart"/>
      <w:r w:rsidRPr="00380E9C">
        <w:rPr>
          <w:color w:val="000000"/>
          <w:lang w:val="tr-TR"/>
        </w:rPr>
        <w:t>NTE’lerin</w:t>
      </w:r>
      <w:proofErr w:type="spellEnd"/>
      <w:r w:rsidRPr="00380E9C">
        <w:rPr>
          <w:color w:val="000000"/>
          <w:lang w:val="tr-TR"/>
        </w:rPr>
        <w:t xml:space="preserve"> başlıca ekonomik kaynakları </w:t>
      </w:r>
      <w:proofErr w:type="spellStart"/>
      <w:r w:rsidRPr="00380E9C">
        <w:rPr>
          <w:color w:val="000000"/>
          <w:lang w:val="tr-TR"/>
        </w:rPr>
        <w:t>bastnasit</w:t>
      </w:r>
      <w:proofErr w:type="spellEnd"/>
      <w:r w:rsidRPr="00380E9C">
        <w:rPr>
          <w:color w:val="000000"/>
          <w:lang w:val="tr-TR"/>
        </w:rPr>
        <w:t xml:space="preserve">, </w:t>
      </w:r>
      <w:proofErr w:type="spellStart"/>
      <w:r w:rsidRPr="00380E9C">
        <w:rPr>
          <w:color w:val="000000"/>
          <w:lang w:val="tr-TR"/>
        </w:rPr>
        <w:t>monazit</w:t>
      </w:r>
      <w:proofErr w:type="spellEnd"/>
      <w:r w:rsidRPr="00380E9C">
        <w:rPr>
          <w:color w:val="000000"/>
          <w:lang w:val="tr-TR"/>
        </w:rPr>
        <w:t xml:space="preserve"> ve </w:t>
      </w:r>
      <w:proofErr w:type="spellStart"/>
      <w:r w:rsidRPr="00380E9C">
        <w:rPr>
          <w:color w:val="000000"/>
          <w:lang w:val="tr-TR"/>
        </w:rPr>
        <w:t>loparit</w:t>
      </w:r>
      <w:proofErr w:type="spellEnd"/>
      <w:r w:rsidRPr="00380E9C">
        <w:rPr>
          <w:color w:val="000000"/>
          <w:lang w:val="tr-TR"/>
        </w:rPr>
        <w:t xml:space="preserve"> mineralleri ve </w:t>
      </w:r>
      <w:proofErr w:type="spellStart"/>
      <w:r w:rsidRPr="00380E9C">
        <w:rPr>
          <w:color w:val="000000"/>
          <w:lang w:val="tr-TR"/>
        </w:rPr>
        <w:t>lateritik</w:t>
      </w:r>
      <w:proofErr w:type="spellEnd"/>
      <w:r w:rsidRPr="00380E9C">
        <w:rPr>
          <w:color w:val="000000"/>
          <w:lang w:val="tr-TR"/>
        </w:rPr>
        <w:t xml:space="preserve"> iyon adsorpsiyon killeridir. Gelecekte </w:t>
      </w:r>
      <w:proofErr w:type="spellStart"/>
      <w:r w:rsidRPr="00380E9C">
        <w:rPr>
          <w:color w:val="000000"/>
          <w:lang w:val="tr-TR"/>
        </w:rPr>
        <w:t>NTE'lere</w:t>
      </w:r>
      <w:proofErr w:type="spellEnd"/>
      <w:r w:rsidRPr="00380E9C">
        <w:rPr>
          <w:color w:val="000000"/>
          <w:lang w:val="tr-TR"/>
        </w:rPr>
        <w:t xml:space="preserve"> olan bu muazzam talebi karşılamak için potansiyel ikincil kaynakların araştırılması önem arz etmektedir. Bu yüzden bu çalışmanın amacı, ikincil NTE kaynaklarını araştırma amacıyla perlit mineralinin NTE potansiyelini ve bunların zenginleşme seviyelerini araştırmaktır. </w:t>
      </w:r>
      <w:r w:rsidR="00B017E8" w:rsidRPr="00380E9C">
        <w:rPr>
          <w:color w:val="000000"/>
          <w:lang w:val="tr-TR"/>
        </w:rPr>
        <w:t xml:space="preserve">Perlit minerali, içyapısında nispeten yüksek su </w:t>
      </w:r>
      <w:r w:rsidR="00D66BF5" w:rsidRPr="00380E9C">
        <w:rPr>
          <w:color w:val="000000"/>
          <w:lang w:val="tr-TR"/>
        </w:rPr>
        <w:t>bulunan</w:t>
      </w:r>
      <w:r w:rsidR="00B017E8" w:rsidRPr="00380E9C">
        <w:rPr>
          <w:color w:val="000000"/>
          <w:lang w:val="tr-TR"/>
        </w:rPr>
        <w:t xml:space="preserve"> asit bileşimli amorf bir volkanik camdır. </w:t>
      </w:r>
      <w:r w:rsidR="00D66BF5" w:rsidRPr="00380E9C">
        <w:rPr>
          <w:color w:val="000000"/>
          <w:lang w:val="tr-TR"/>
        </w:rPr>
        <w:t>Perlit, d</w:t>
      </w:r>
      <w:r w:rsidR="00B017E8" w:rsidRPr="00380E9C">
        <w:rPr>
          <w:color w:val="000000"/>
          <w:lang w:val="tr-TR"/>
        </w:rPr>
        <w:t xml:space="preserve">oğal olarak oluşur ve yeterince ısıtıldığında büyük ölçüde genişleme gibi olağandışı bir özelliğe sahiptir. </w:t>
      </w:r>
      <w:r w:rsidR="00B017E8" w:rsidRPr="00380E9C">
        <w:rPr>
          <w:rFonts w:eastAsiaTheme="minorHAnsi"/>
          <w:lang w:val="tr-TR" w:eastAsia="en-US"/>
        </w:rPr>
        <w:t>Ham perlit kimyasal bileşimi itibariyle silisli ve alüminyumlu bileşikler içerdiğinden kalsiy</w:t>
      </w:r>
      <w:r w:rsidR="00B017E8" w:rsidRPr="009C2249">
        <w:rPr>
          <w:rFonts w:eastAsiaTheme="minorHAnsi"/>
          <w:lang w:val="tr-TR" w:eastAsia="en-US"/>
        </w:rPr>
        <w:t xml:space="preserve">um esaslı bağlayıcılar ile kimyasal reaksiyona girerek hidrolik aktivite gösterir. </w:t>
      </w:r>
      <w:r>
        <w:rPr>
          <w:rFonts w:eastAsiaTheme="minorHAnsi"/>
          <w:lang w:val="tr-TR" w:eastAsia="en-US"/>
        </w:rPr>
        <w:t xml:space="preserve">Perlit minerali, </w:t>
      </w:r>
      <w:r w:rsidRPr="009C2249">
        <w:rPr>
          <w:rFonts w:eastAsiaTheme="minorHAnsi"/>
          <w:lang w:val="tr-TR" w:eastAsia="en-US"/>
        </w:rPr>
        <w:t>i</w:t>
      </w:r>
      <w:r w:rsidR="00B017E8" w:rsidRPr="009C2249">
        <w:rPr>
          <w:rFonts w:ascii="TimesNewRoman" w:eastAsiaTheme="minorHAnsi" w:hAnsi="TimesNewRoman" w:cs="TimesNewRoman"/>
          <w:lang w:val="tr-TR" w:eastAsia="en-US"/>
        </w:rPr>
        <w:t>nşaat</w:t>
      </w:r>
      <w:r>
        <w:rPr>
          <w:rFonts w:ascii="TimesNewRoman" w:eastAsiaTheme="minorHAnsi" w:hAnsi="TimesNewRoman" w:cs="TimesNewRoman"/>
          <w:lang w:val="tr-TR" w:eastAsia="en-US"/>
        </w:rPr>
        <w:t>,</w:t>
      </w:r>
      <w:r w:rsidR="00B017E8" w:rsidRPr="009C2249">
        <w:rPr>
          <w:rFonts w:ascii="TimesNewRoman" w:eastAsiaTheme="minorHAnsi" w:hAnsi="TimesNewRoman" w:cs="TimesNewRoman"/>
          <w:lang w:val="tr-TR" w:eastAsia="en-US"/>
        </w:rPr>
        <w:t xml:space="preserve"> </w:t>
      </w:r>
      <w:r>
        <w:rPr>
          <w:rFonts w:ascii="TimesNewRoman" w:eastAsiaTheme="minorHAnsi" w:hAnsi="TimesNewRoman" w:cs="TimesNewRoman"/>
          <w:lang w:val="tr-TR" w:eastAsia="en-US"/>
        </w:rPr>
        <w:t>t</w:t>
      </w:r>
      <w:r w:rsidR="00B017E8" w:rsidRPr="009C2249">
        <w:rPr>
          <w:rFonts w:ascii="TimesNewRoman" w:eastAsiaTheme="minorHAnsi" w:hAnsi="TimesNewRoman" w:cs="TimesNewRoman"/>
          <w:lang w:val="tr-TR" w:eastAsia="en-US"/>
        </w:rPr>
        <w:t>arım</w:t>
      </w:r>
      <w:r>
        <w:rPr>
          <w:rFonts w:ascii="TimesNewRoman" w:eastAsiaTheme="minorHAnsi" w:hAnsi="TimesNewRoman" w:cs="TimesNewRoman"/>
          <w:lang w:val="tr-TR" w:eastAsia="en-US"/>
        </w:rPr>
        <w:t>, g</w:t>
      </w:r>
      <w:r w:rsidR="00B017E8" w:rsidRPr="009C2249">
        <w:rPr>
          <w:rFonts w:ascii="TimesNewRoman" w:eastAsiaTheme="minorHAnsi" w:hAnsi="TimesNewRoman" w:cs="TimesNewRoman"/>
          <w:lang w:val="tr-TR" w:eastAsia="en-US"/>
        </w:rPr>
        <w:t>ıda, ilaç</w:t>
      </w:r>
      <w:r w:rsidR="00CF3BE0">
        <w:rPr>
          <w:rFonts w:ascii="TimesNewRoman" w:eastAsiaTheme="minorHAnsi" w:hAnsi="TimesNewRoman" w:cs="TimesNewRoman"/>
          <w:lang w:val="tr-TR" w:eastAsia="en-US"/>
        </w:rPr>
        <w:t>,</w:t>
      </w:r>
      <w:r w:rsidR="00B017E8" w:rsidRPr="009C2249">
        <w:rPr>
          <w:rFonts w:ascii="TimesNewRoman" w:eastAsiaTheme="minorHAnsi" w:hAnsi="TimesNewRoman" w:cs="TimesNewRoman"/>
          <w:lang w:val="tr-TR" w:eastAsia="en-US"/>
        </w:rPr>
        <w:t xml:space="preserve"> kimya, </w:t>
      </w:r>
      <w:r w:rsidR="00CF3BE0">
        <w:rPr>
          <w:rFonts w:ascii="TimesNewRoman" w:eastAsiaTheme="minorHAnsi" w:hAnsi="TimesNewRoman" w:cs="TimesNewRoman"/>
          <w:lang w:val="tr-TR" w:eastAsia="en-US"/>
        </w:rPr>
        <w:t>s</w:t>
      </w:r>
      <w:r w:rsidR="00B017E8" w:rsidRPr="009C2249">
        <w:rPr>
          <w:rFonts w:ascii="TimesNewRoman" w:eastAsiaTheme="minorHAnsi" w:hAnsi="TimesNewRoman" w:cs="TimesNewRoman"/>
          <w:lang w:val="tr-TR" w:eastAsia="en-US"/>
        </w:rPr>
        <w:t xml:space="preserve">eramik ve cam </w:t>
      </w:r>
      <w:r w:rsidR="00CF3BE0">
        <w:rPr>
          <w:rFonts w:ascii="TimesNewRoman" w:eastAsiaTheme="minorHAnsi" w:hAnsi="TimesNewRoman" w:cs="TimesNewRoman"/>
          <w:lang w:val="tr-TR" w:eastAsia="en-US"/>
        </w:rPr>
        <w:t xml:space="preserve">endüstrisinde </w:t>
      </w:r>
      <w:r w:rsidR="00B017E8" w:rsidRPr="009C2249">
        <w:rPr>
          <w:rFonts w:ascii="TimesNewRoman" w:eastAsiaTheme="minorHAnsi" w:hAnsi="TimesNewRoman" w:cs="TimesNewRoman"/>
          <w:lang w:val="tr-TR" w:eastAsia="en-US"/>
        </w:rPr>
        <w:t>katkı maddesi olarak</w:t>
      </w:r>
      <w:r w:rsidR="00CF3BE0">
        <w:rPr>
          <w:rFonts w:ascii="TimesNewRoman" w:eastAsiaTheme="minorHAnsi" w:hAnsi="TimesNewRoman" w:cs="TimesNewRoman"/>
          <w:lang w:val="tr-TR" w:eastAsia="en-US"/>
        </w:rPr>
        <w:t xml:space="preserve"> kullanılmaktadır</w:t>
      </w:r>
      <w:r w:rsidR="00C20406">
        <w:rPr>
          <w:rFonts w:ascii="TimesNewRoman" w:eastAsiaTheme="minorHAnsi" w:hAnsi="TimesNewRoman" w:cs="TimesNewRoman"/>
          <w:lang w:val="tr-TR" w:eastAsia="en-US"/>
        </w:rPr>
        <w:t xml:space="preserve">. </w:t>
      </w:r>
      <w:r w:rsidR="00C20406" w:rsidRPr="00DE2D1A">
        <w:rPr>
          <w:lang w:val="tr-TR"/>
        </w:rPr>
        <w:t xml:space="preserve">Bu çalışmada, Türkiye'nin farklı şehirlerinde </w:t>
      </w:r>
      <w:r w:rsidR="00C20406">
        <w:rPr>
          <w:lang w:val="tr-TR"/>
        </w:rPr>
        <w:t xml:space="preserve">yer alan </w:t>
      </w:r>
      <w:r w:rsidR="00C20406" w:rsidRPr="00DE2D1A">
        <w:rPr>
          <w:lang w:val="tr-TR"/>
        </w:rPr>
        <w:t xml:space="preserve">ocaklarından toplanan </w:t>
      </w:r>
      <w:r w:rsidR="00C20406">
        <w:rPr>
          <w:lang w:val="tr-TR"/>
        </w:rPr>
        <w:t>perlit</w:t>
      </w:r>
      <w:r w:rsidR="00C20406" w:rsidRPr="00DE2D1A">
        <w:rPr>
          <w:lang w:val="tr-TR"/>
        </w:rPr>
        <w:t xml:space="preserve"> örneklerindeki </w:t>
      </w:r>
      <w:proofErr w:type="spellStart"/>
      <w:r w:rsidR="00C20406">
        <w:rPr>
          <w:lang w:val="tr-TR"/>
        </w:rPr>
        <w:t>NTE</w:t>
      </w:r>
      <w:r w:rsidR="00C20406" w:rsidRPr="00DE2D1A">
        <w:rPr>
          <w:lang w:val="tr-TR"/>
        </w:rPr>
        <w:t>'ler</w:t>
      </w:r>
      <w:proofErr w:type="spellEnd"/>
      <w:r w:rsidR="00C20406" w:rsidRPr="00DE2D1A">
        <w:rPr>
          <w:lang w:val="tr-TR"/>
        </w:rPr>
        <w:t xml:space="preserve"> (Y, </w:t>
      </w:r>
      <w:r w:rsidR="003D71CE">
        <w:rPr>
          <w:lang w:val="tr-TR"/>
        </w:rPr>
        <w:t xml:space="preserve">La, </w:t>
      </w:r>
      <w:r w:rsidR="00C20406" w:rsidRPr="00DE2D1A">
        <w:rPr>
          <w:lang w:val="tr-TR"/>
        </w:rPr>
        <w:t xml:space="preserve">Ce, Pr </w:t>
      </w:r>
      <w:r w:rsidR="00C20406">
        <w:rPr>
          <w:lang w:val="tr-TR"/>
        </w:rPr>
        <w:t xml:space="preserve">ve </w:t>
      </w:r>
      <w:r w:rsidR="00C20406" w:rsidRPr="00DE2D1A">
        <w:rPr>
          <w:lang w:val="tr-TR"/>
        </w:rPr>
        <w:t>Nd) enerji dağılımlı X-ışını floresans spektrometresi kullanılarak analiz edil</w:t>
      </w:r>
      <w:r w:rsidR="00C20406">
        <w:rPr>
          <w:lang w:val="tr-TR"/>
        </w:rPr>
        <w:t>di</w:t>
      </w:r>
      <w:r w:rsidR="00C20406" w:rsidRPr="00DE2D1A">
        <w:rPr>
          <w:lang w:val="tr-TR"/>
        </w:rPr>
        <w:t>.</w:t>
      </w:r>
      <w:r w:rsidR="00C20406" w:rsidRPr="00DE2D1A">
        <w:t xml:space="preserve"> </w:t>
      </w:r>
      <w:r w:rsidR="00C20406" w:rsidRPr="00DE2D1A">
        <w:rPr>
          <w:lang w:val="tr-TR"/>
        </w:rPr>
        <w:t>Analiz sonuçlarına dayanarak, zenginleştirme faktörü (EF)</w:t>
      </w:r>
      <w:r w:rsidR="00C20406">
        <w:rPr>
          <w:lang w:val="tr-TR"/>
        </w:rPr>
        <w:t xml:space="preserve"> ve </w:t>
      </w:r>
      <w:r w:rsidR="00C20406" w:rsidRPr="00DE2D1A">
        <w:rPr>
          <w:lang w:val="tr-TR"/>
        </w:rPr>
        <w:t xml:space="preserve">referans </w:t>
      </w:r>
      <w:r w:rsidR="00C20406">
        <w:rPr>
          <w:lang w:val="tr-TR"/>
        </w:rPr>
        <w:t xml:space="preserve">olarak </w:t>
      </w:r>
      <w:proofErr w:type="spellStart"/>
      <w:r w:rsidR="00C20406">
        <w:rPr>
          <w:lang w:val="tr-TR"/>
        </w:rPr>
        <w:t>Sr</w:t>
      </w:r>
      <w:proofErr w:type="spellEnd"/>
      <w:r w:rsidR="00C20406">
        <w:rPr>
          <w:lang w:val="tr-TR"/>
        </w:rPr>
        <w:t xml:space="preserve"> e</w:t>
      </w:r>
      <w:r w:rsidR="00C20406" w:rsidRPr="00DE2D1A">
        <w:rPr>
          <w:lang w:val="tr-TR"/>
        </w:rPr>
        <w:t>le</w:t>
      </w:r>
      <w:r w:rsidR="00C20406">
        <w:rPr>
          <w:lang w:val="tr-TR"/>
        </w:rPr>
        <w:t>menti</w:t>
      </w:r>
      <w:r w:rsidR="00C20406" w:rsidRPr="00DE2D1A">
        <w:rPr>
          <w:lang w:val="tr-TR"/>
        </w:rPr>
        <w:t xml:space="preserve"> kullanılarak </w:t>
      </w:r>
      <w:proofErr w:type="spellStart"/>
      <w:r w:rsidR="00C20406">
        <w:rPr>
          <w:lang w:val="tr-TR"/>
        </w:rPr>
        <w:t>NTE</w:t>
      </w:r>
      <w:r w:rsidR="00C20406" w:rsidRPr="00DE2D1A">
        <w:rPr>
          <w:lang w:val="tr-TR"/>
        </w:rPr>
        <w:t>'lerin</w:t>
      </w:r>
      <w:proofErr w:type="spellEnd"/>
      <w:r w:rsidR="00C20406" w:rsidRPr="00DE2D1A">
        <w:rPr>
          <w:lang w:val="tr-TR"/>
        </w:rPr>
        <w:t xml:space="preserve"> zenginleştirme seviyeleri hesaplan</w:t>
      </w:r>
      <w:r w:rsidR="00C20406">
        <w:rPr>
          <w:lang w:val="tr-TR"/>
        </w:rPr>
        <w:t>dı</w:t>
      </w:r>
      <w:r w:rsidR="00C20406" w:rsidRPr="00DE2D1A">
        <w:rPr>
          <w:lang w:val="tr-TR"/>
        </w:rPr>
        <w:t xml:space="preserve">. </w:t>
      </w:r>
      <w:r w:rsidR="00C20406">
        <w:rPr>
          <w:lang w:val="tr-TR"/>
        </w:rPr>
        <w:t>Perlit</w:t>
      </w:r>
      <w:r w:rsidR="00C20406" w:rsidRPr="00DE2D1A">
        <w:rPr>
          <w:lang w:val="tr-TR"/>
        </w:rPr>
        <w:t xml:space="preserve"> </w:t>
      </w:r>
      <w:r w:rsidR="00C20406">
        <w:rPr>
          <w:lang w:val="tr-TR"/>
        </w:rPr>
        <w:t>örneklerinde</w:t>
      </w:r>
      <w:r w:rsidR="00C20406" w:rsidRPr="00DE2D1A">
        <w:rPr>
          <w:lang w:val="tr-TR"/>
        </w:rPr>
        <w:t xml:space="preserve"> analiz edilen Y, </w:t>
      </w:r>
      <w:r w:rsidR="003D71CE">
        <w:rPr>
          <w:lang w:val="tr-TR"/>
        </w:rPr>
        <w:t xml:space="preserve">La, </w:t>
      </w:r>
      <w:r w:rsidR="00C20406" w:rsidRPr="00DE2D1A">
        <w:rPr>
          <w:lang w:val="tr-TR"/>
        </w:rPr>
        <w:t>Ce, Pr</w:t>
      </w:r>
      <w:r w:rsidR="00C20406">
        <w:rPr>
          <w:lang w:val="tr-TR"/>
        </w:rPr>
        <w:t xml:space="preserve"> ve</w:t>
      </w:r>
      <w:r w:rsidR="00C20406" w:rsidRPr="00DE2D1A">
        <w:rPr>
          <w:lang w:val="tr-TR"/>
        </w:rPr>
        <w:t xml:space="preserve"> Nd</w:t>
      </w:r>
      <w:r w:rsidR="00C20406">
        <w:rPr>
          <w:lang w:val="tr-TR"/>
        </w:rPr>
        <w:t xml:space="preserve"> </w:t>
      </w:r>
      <w:r w:rsidR="00C20406">
        <w:rPr>
          <w:lang w:val="tr-TR"/>
        </w:rPr>
        <w:lastRenderedPageBreak/>
        <w:t>derişimleri,</w:t>
      </w:r>
      <w:r w:rsidR="00C20406" w:rsidRPr="00DE2D1A">
        <w:rPr>
          <w:lang w:val="tr-TR"/>
        </w:rPr>
        <w:t xml:space="preserve"> sırasıyla </w:t>
      </w:r>
      <w:r w:rsidR="00C20406">
        <w:rPr>
          <w:lang w:val="tr-TR"/>
        </w:rPr>
        <w:t>1</w:t>
      </w:r>
      <w:r w:rsidR="00821258">
        <w:rPr>
          <w:lang w:val="tr-TR"/>
        </w:rPr>
        <w:t>1</w:t>
      </w:r>
      <w:r w:rsidR="00C20406">
        <w:rPr>
          <w:lang w:val="tr-TR"/>
        </w:rPr>
        <w:t>-26 mg/kg</w:t>
      </w:r>
      <w:r w:rsidR="00C20406" w:rsidRPr="00DE2D1A">
        <w:rPr>
          <w:lang w:val="tr-TR"/>
        </w:rPr>
        <w:t xml:space="preserve">, </w:t>
      </w:r>
      <w:r w:rsidR="003D71CE">
        <w:rPr>
          <w:lang w:val="tr-TR"/>
        </w:rPr>
        <w:t>5</w:t>
      </w:r>
      <w:r w:rsidR="00821258">
        <w:rPr>
          <w:lang w:val="tr-TR"/>
        </w:rPr>
        <w:t>2</w:t>
      </w:r>
      <w:r w:rsidR="003D71CE">
        <w:rPr>
          <w:lang w:val="tr-TR"/>
        </w:rPr>
        <w:t>-1</w:t>
      </w:r>
      <w:r w:rsidR="00821258">
        <w:rPr>
          <w:lang w:val="tr-TR"/>
        </w:rPr>
        <w:t>20</w:t>
      </w:r>
      <w:r w:rsidR="003D71CE">
        <w:rPr>
          <w:lang w:val="tr-TR"/>
        </w:rPr>
        <w:t xml:space="preserve"> mg/kg, </w:t>
      </w:r>
      <w:r w:rsidR="00C20406">
        <w:rPr>
          <w:lang w:val="tr-TR"/>
        </w:rPr>
        <w:t>1</w:t>
      </w:r>
      <w:r w:rsidR="00821258">
        <w:rPr>
          <w:lang w:val="tr-TR"/>
        </w:rPr>
        <w:t>0</w:t>
      </w:r>
      <w:r w:rsidR="00C20406">
        <w:rPr>
          <w:lang w:val="tr-TR"/>
        </w:rPr>
        <w:t>-168 mg/kg</w:t>
      </w:r>
      <w:r w:rsidR="00C20406" w:rsidRPr="00DE2D1A">
        <w:rPr>
          <w:lang w:val="tr-TR"/>
        </w:rPr>
        <w:t xml:space="preserve">, </w:t>
      </w:r>
      <w:r w:rsidR="00C20406">
        <w:rPr>
          <w:lang w:val="tr-TR"/>
        </w:rPr>
        <w:t>3-3</w:t>
      </w:r>
      <w:r w:rsidR="00821258">
        <w:rPr>
          <w:lang w:val="tr-TR"/>
        </w:rPr>
        <w:t>9</w:t>
      </w:r>
      <w:r w:rsidR="00C20406">
        <w:rPr>
          <w:lang w:val="tr-TR"/>
        </w:rPr>
        <w:t xml:space="preserve"> mg/kg ve 27-94 mg/kg</w:t>
      </w:r>
      <w:r w:rsidR="00C20406" w:rsidRPr="00DE2D1A">
        <w:rPr>
          <w:lang w:val="tr-TR"/>
        </w:rPr>
        <w:t xml:space="preserve"> ara</w:t>
      </w:r>
      <w:r w:rsidR="00C20406">
        <w:rPr>
          <w:lang w:val="tr-TR"/>
        </w:rPr>
        <w:t>lığında</w:t>
      </w:r>
      <w:r w:rsidR="00C20406" w:rsidRPr="00DE2D1A">
        <w:rPr>
          <w:lang w:val="tr-TR"/>
        </w:rPr>
        <w:t xml:space="preserve"> değişti.</w:t>
      </w:r>
      <w:r w:rsidR="00C20406" w:rsidRPr="008754A4">
        <w:t xml:space="preserve"> </w:t>
      </w:r>
      <w:r w:rsidR="00C20406" w:rsidRPr="00DE2D1A">
        <w:rPr>
          <w:lang w:val="tr-TR"/>
        </w:rPr>
        <w:t xml:space="preserve">Y, </w:t>
      </w:r>
      <w:r w:rsidR="00604C74">
        <w:rPr>
          <w:lang w:val="tr-TR"/>
        </w:rPr>
        <w:t xml:space="preserve">La, </w:t>
      </w:r>
      <w:r w:rsidR="00C20406" w:rsidRPr="00DE2D1A">
        <w:rPr>
          <w:lang w:val="tr-TR"/>
        </w:rPr>
        <w:t>Ce, Pr</w:t>
      </w:r>
      <w:r w:rsidR="00C20406">
        <w:rPr>
          <w:lang w:val="tr-TR"/>
        </w:rPr>
        <w:t xml:space="preserve"> ve</w:t>
      </w:r>
      <w:r w:rsidR="00C20406" w:rsidRPr="00DE2D1A">
        <w:rPr>
          <w:lang w:val="tr-TR"/>
        </w:rPr>
        <w:t xml:space="preserve"> Nd</w:t>
      </w:r>
      <w:r w:rsidR="00C20406" w:rsidRPr="008754A4">
        <w:rPr>
          <w:lang w:val="tr-TR"/>
        </w:rPr>
        <w:t xml:space="preserve"> </w:t>
      </w:r>
      <w:r w:rsidR="00C20406">
        <w:rPr>
          <w:lang w:val="tr-TR"/>
        </w:rPr>
        <w:t xml:space="preserve">için hesaplanan </w:t>
      </w:r>
      <w:proofErr w:type="spellStart"/>
      <w:r w:rsidR="00C20406">
        <w:rPr>
          <w:lang w:val="tr-TR"/>
        </w:rPr>
        <w:t>EF’nin</w:t>
      </w:r>
      <w:proofErr w:type="spellEnd"/>
      <w:r w:rsidR="00C20406">
        <w:rPr>
          <w:lang w:val="tr-TR"/>
        </w:rPr>
        <w:t xml:space="preserve"> ortalama değerleri, sırasıyla 13, </w:t>
      </w:r>
      <w:r w:rsidR="00604C74">
        <w:rPr>
          <w:lang w:val="tr-TR"/>
        </w:rPr>
        <w:t xml:space="preserve">55, </w:t>
      </w:r>
      <w:r w:rsidR="00C20406">
        <w:rPr>
          <w:lang w:val="tr-TR"/>
        </w:rPr>
        <w:t>2</w:t>
      </w:r>
      <w:r w:rsidR="00821258">
        <w:rPr>
          <w:lang w:val="tr-TR"/>
        </w:rPr>
        <w:t>5</w:t>
      </w:r>
      <w:r w:rsidR="00C20406">
        <w:rPr>
          <w:lang w:val="tr-TR"/>
        </w:rPr>
        <w:t>, 4</w:t>
      </w:r>
      <w:r w:rsidR="00821258">
        <w:rPr>
          <w:lang w:val="tr-TR"/>
        </w:rPr>
        <w:t>0</w:t>
      </w:r>
      <w:r w:rsidR="00C20406">
        <w:rPr>
          <w:lang w:val="tr-TR"/>
        </w:rPr>
        <w:t xml:space="preserve"> ve 27 olarak hesaplandı.  EF değerleri, söz konusu edilen </w:t>
      </w:r>
      <w:proofErr w:type="spellStart"/>
      <w:r w:rsidR="00C20406">
        <w:rPr>
          <w:lang w:val="tr-TR"/>
        </w:rPr>
        <w:t>NTE’lerin</w:t>
      </w:r>
      <w:proofErr w:type="spellEnd"/>
      <w:r w:rsidR="00C20406" w:rsidRPr="008754A4">
        <w:rPr>
          <w:lang w:val="tr-TR"/>
        </w:rPr>
        <w:t xml:space="preserve"> </w:t>
      </w:r>
      <w:r w:rsidR="00C20406">
        <w:rPr>
          <w:lang w:val="tr-TR"/>
        </w:rPr>
        <w:t>önemli ölçüde</w:t>
      </w:r>
      <w:r w:rsidR="00C20406" w:rsidRPr="008754A4">
        <w:rPr>
          <w:lang w:val="tr-TR"/>
        </w:rPr>
        <w:t xml:space="preserve"> zenginleş</w:t>
      </w:r>
      <w:r w:rsidR="00C20406">
        <w:rPr>
          <w:lang w:val="tr-TR"/>
        </w:rPr>
        <w:t>tiğini göstermektedir</w:t>
      </w:r>
      <w:r w:rsidR="00C20406" w:rsidRPr="008754A4">
        <w:rPr>
          <w:lang w:val="tr-TR"/>
        </w:rPr>
        <w:t>.</w:t>
      </w:r>
    </w:p>
    <w:p w14:paraId="26994F83" w14:textId="77777777" w:rsidR="00B017E8" w:rsidRDefault="00380E9C" w:rsidP="00C20406">
      <w:pPr>
        <w:autoSpaceDE w:val="0"/>
        <w:autoSpaceDN w:val="0"/>
        <w:adjustRightInd w:val="0"/>
        <w:spacing w:line="360" w:lineRule="auto"/>
        <w:jc w:val="both"/>
        <w:rPr>
          <w:rFonts w:ascii="TimesNewRoman" w:eastAsiaTheme="minorHAnsi" w:hAnsi="TimesNewRoman" w:cs="TimesNewRoman"/>
          <w:lang w:val="tr-TR" w:eastAsia="en-US"/>
        </w:rPr>
      </w:pPr>
      <w:r>
        <w:rPr>
          <w:b/>
          <w:bCs/>
          <w:lang w:val="tr-TR"/>
        </w:rPr>
        <w:t>Anahtar</w:t>
      </w:r>
      <w:r w:rsidRPr="00E52D69">
        <w:rPr>
          <w:b/>
          <w:bCs/>
          <w:lang w:val="tr-TR"/>
        </w:rPr>
        <w:t xml:space="preserve"> kelimeler</w:t>
      </w:r>
      <w:r w:rsidR="00C20406" w:rsidRPr="00E52D69">
        <w:rPr>
          <w:b/>
          <w:bCs/>
          <w:lang w:val="tr-TR"/>
        </w:rPr>
        <w:t>:</w:t>
      </w:r>
      <w:r w:rsidR="00C20406" w:rsidRPr="00E52D69">
        <w:rPr>
          <w:lang w:val="tr-TR"/>
        </w:rPr>
        <w:t xml:space="preserve"> </w:t>
      </w:r>
      <w:r w:rsidR="00D1137B">
        <w:rPr>
          <w:lang w:val="tr-TR"/>
        </w:rPr>
        <w:t>Perlit</w:t>
      </w:r>
      <w:r w:rsidR="00C20406" w:rsidRPr="008754A4">
        <w:rPr>
          <w:lang w:val="tr-TR"/>
        </w:rPr>
        <w:t>, nadir toprak elementi, zenginleştirme faktörü, EDXRF</w:t>
      </w:r>
    </w:p>
    <w:p w14:paraId="26994F84" w14:textId="77777777" w:rsidR="00ED559A" w:rsidRDefault="00ED559A" w:rsidP="00AE686B">
      <w:pPr>
        <w:autoSpaceDE w:val="0"/>
        <w:autoSpaceDN w:val="0"/>
        <w:adjustRightInd w:val="0"/>
        <w:spacing w:line="360" w:lineRule="auto"/>
        <w:jc w:val="both"/>
        <w:rPr>
          <w:rFonts w:ascii="Arial" w:hAnsi="Arial" w:cs="Arial"/>
          <w:b/>
          <w:bCs/>
          <w:color w:val="202122"/>
          <w:sz w:val="21"/>
          <w:szCs w:val="21"/>
          <w:shd w:val="clear" w:color="auto" w:fill="FFFFFF"/>
        </w:rPr>
      </w:pPr>
    </w:p>
    <w:p w14:paraId="26994F85" w14:textId="77777777" w:rsidR="00510DA5" w:rsidRPr="00F96FCD" w:rsidRDefault="003004A5" w:rsidP="00847D30">
      <w:pPr>
        <w:jc w:val="center"/>
        <w:rPr>
          <w:rFonts w:eastAsia="Arial Unicode MS"/>
          <w:b/>
        </w:rPr>
      </w:pPr>
      <w:r w:rsidRPr="003004A5">
        <w:rPr>
          <w:rFonts w:eastAsia="Arial Unicode MS"/>
          <w:b/>
        </w:rPr>
        <w:t>DETERMINATION OF THE ENRICHMENT LEVELS OF RARE EARTH ELEMENTS IN PERLITE MINERALS</w:t>
      </w:r>
    </w:p>
    <w:p w14:paraId="26994F86" w14:textId="77777777" w:rsidR="00AE686B" w:rsidRPr="00F96FCD" w:rsidRDefault="00AE686B" w:rsidP="00AE686B">
      <w:pPr>
        <w:spacing w:line="360" w:lineRule="auto"/>
        <w:rPr>
          <w:b/>
        </w:rPr>
      </w:pPr>
      <w:r w:rsidRPr="00F96FCD">
        <w:rPr>
          <w:b/>
        </w:rPr>
        <w:t xml:space="preserve">ABSTRACT  </w:t>
      </w:r>
    </w:p>
    <w:p w14:paraId="26994F87" w14:textId="77777777" w:rsidR="003004A5" w:rsidRDefault="003004A5" w:rsidP="00AE686B">
      <w:pPr>
        <w:spacing w:line="360" w:lineRule="auto"/>
        <w:jc w:val="both"/>
      </w:pPr>
      <w:r>
        <w:t>R</w:t>
      </w:r>
      <w:r w:rsidRPr="003004A5">
        <w:t>are earth elements (REE</w:t>
      </w:r>
      <w:r>
        <w:t>s</w:t>
      </w:r>
      <w:r w:rsidRPr="003004A5">
        <w:t>)</w:t>
      </w:r>
      <w:r>
        <w:t xml:space="preserve"> involve</w:t>
      </w:r>
      <w:r w:rsidRPr="003004A5">
        <w:t xml:space="preserve"> lanthanides (fifteen metallic elements), scandium</w:t>
      </w:r>
      <w:r w:rsidR="00821258">
        <w:t>,</w:t>
      </w:r>
      <w:r w:rsidRPr="003004A5">
        <w:t xml:space="preserve"> and yttrium metallic elements. </w:t>
      </w:r>
      <w:r>
        <w:t>RE</w:t>
      </w:r>
      <w:r w:rsidRPr="003004A5">
        <w:t>Es are essential components of more than two hundred products in a wide range of applications, including computer hard drives, mobile phones, electric and hybrid vehicles, and high-tech consumer products such as flat-screen monitors and televisions.</w:t>
      </w:r>
      <w:r>
        <w:t xml:space="preserve"> </w:t>
      </w:r>
      <w:r w:rsidRPr="003004A5">
        <w:t>Important defense applications where REEs are u</w:t>
      </w:r>
      <w:r>
        <w:t>tilized</w:t>
      </w:r>
      <w:r w:rsidRPr="003004A5">
        <w:t xml:space="preserve"> </w:t>
      </w:r>
      <w:r w:rsidR="00D66BF5">
        <w:t>contain</w:t>
      </w:r>
      <w:r w:rsidRPr="003004A5">
        <w:t xml:space="preserve"> </w:t>
      </w:r>
      <w:r w:rsidR="00D66BF5" w:rsidRPr="003004A5">
        <w:t xml:space="preserve">guidance systems, </w:t>
      </w:r>
      <w:r w:rsidRPr="003004A5">
        <w:t xml:space="preserve">electronic displays, </w:t>
      </w:r>
      <w:r w:rsidR="00D66BF5" w:rsidRPr="003004A5">
        <w:t>lasers, sonar</w:t>
      </w:r>
      <w:r w:rsidR="00D66BF5">
        <w:t>,</w:t>
      </w:r>
      <w:r w:rsidR="00D66BF5" w:rsidRPr="003004A5">
        <w:t xml:space="preserve"> </w:t>
      </w:r>
      <w:r w:rsidR="00D66BF5">
        <w:t xml:space="preserve">and </w:t>
      </w:r>
      <w:r w:rsidR="00D66BF5" w:rsidRPr="003004A5">
        <w:t>radar</w:t>
      </w:r>
      <w:r w:rsidRPr="003004A5">
        <w:t xml:space="preserve"> systems. Although the amount of REE in such technological and electronic products </w:t>
      </w:r>
      <w:r w:rsidR="00D66BF5">
        <w:t>may</w:t>
      </w:r>
      <w:r w:rsidRPr="003004A5">
        <w:t xml:space="preserve"> not </w:t>
      </w:r>
      <w:r w:rsidR="00821258">
        <w:t xml:space="preserve">be </w:t>
      </w:r>
      <w:r w:rsidRPr="003004A5">
        <w:t>a significant part of that product in terms of weight, value</w:t>
      </w:r>
      <w:r w:rsidR="00821258">
        <w:t>,</w:t>
      </w:r>
      <w:r w:rsidRPr="003004A5">
        <w:t xml:space="preserve"> or volume, it is very necessary for the operation of the device.</w:t>
      </w:r>
      <w:r w:rsidR="00D66BF5">
        <w:t xml:space="preserve"> </w:t>
      </w:r>
      <w:r w:rsidR="00D66BF5" w:rsidRPr="00D66BF5">
        <w:t>REEs do not occur as natural elements in the earth's crust and exist in the form of minerals such as phosphates, silicates, carbonates, oxides</w:t>
      </w:r>
      <w:r w:rsidR="00821258">
        <w:t>,</w:t>
      </w:r>
      <w:r w:rsidR="00D66BF5" w:rsidRPr="00D66BF5">
        <w:t xml:space="preserve"> and halides. The main economic sources of REEs are bastnasite, monazite</w:t>
      </w:r>
      <w:r w:rsidR="00821258">
        <w:t>,</w:t>
      </w:r>
      <w:r w:rsidR="00D66BF5" w:rsidRPr="00D66BF5">
        <w:t xml:space="preserve"> loparite minerals</w:t>
      </w:r>
      <w:r w:rsidR="00821258">
        <w:t>,</w:t>
      </w:r>
      <w:r w:rsidR="00D66BF5" w:rsidRPr="00D66BF5">
        <w:t xml:space="preserve"> and lateritic ion adsorption clays. It is important to investigate potential secondary resources to meet this enormous demand for REEs in the future.</w:t>
      </w:r>
      <w:r w:rsidR="00D66BF5">
        <w:t xml:space="preserve"> </w:t>
      </w:r>
      <w:r w:rsidR="00D66BF5" w:rsidRPr="00D66BF5">
        <w:t>Therefore, th</w:t>
      </w:r>
      <w:r w:rsidR="00821258">
        <w:t>is study aim</w:t>
      </w:r>
      <w:r w:rsidR="00D66BF5" w:rsidRPr="00D66BF5">
        <w:t>s to investigate the REE potential of perlite mineral</w:t>
      </w:r>
      <w:r w:rsidR="00821258">
        <w:t>s</w:t>
      </w:r>
      <w:r w:rsidR="00D66BF5" w:rsidRPr="00D66BF5">
        <w:t xml:space="preserve"> and their enrichment levels. Perlite mineral is an amorphous volcanic glass with an acid composition and relatively high water content in its internal structure. Perlite occurs naturally and has the unusual property of expanding greatly when heated sufficiently. Since raw perlite contains siliceous and aluminum compounds in its chemical composition, it shows hydraulic activity by chemically reacting with calcium-based binders. Perlite mineral is used as an additive in the construction, agriculture, food, pharmaceutical, chemical, ceramic</w:t>
      </w:r>
      <w:r w:rsidR="00821258">
        <w:t>,</w:t>
      </w:r>
      <w:r w:rsidR="00D66BF5" w:rsidRPr="00D66BF5">
        <w:t xml:space="preserve"> and glass industries. In this study, </w:t>
      </w:r>
      <w:r w:rsidR="00D66BF5">
        <w:t xml:space="preserve">the concentrations of </w:t>
      </w:r>
      <w:r w:rsidR="00D66BF5" w:rsidRPr="00D66BF5">
        <w:t xml:space="preserve">REEs (Y, </w:t>
      </w:r>
      <w:r w:rsidR="003D71CE">
        <w:t xml:space="preserve">La, </w:t>
      </w:r>
      <w:r w:rsidR="00D66BF5" w:rsidRPr="00D66BF5">
        <w:t xml:space="preserve">Ce, </w:t>
      </w:r>
      <w:proofErr w:type="spellStart"/>
      <w:r w:rsidR="00D66BF5" w:rsidRPr="00D66BF5">
        <w:t>Pr</w:t>
      </w:r>
      <w:proofErr w:type="spellEnd"/>
      <w:r w:rsidR="00821258">
        <w:t>,</w:t>
      </w:r>
      <w:r w:rsidR="00D66BF5" w:rsidRPr="00D66BF5">
        <w:t xml:space="preserve"> and Nd) in perlite samples collected from quarries in different cities of Turkey were analyzed using energy</w:t>
      </w:r>
      <w:r w:rsidR="00821258">
        <w:t>-</w:t>
      </w:r>
      <w:r w:rsidR="00D66BF5" w:rsidRPr="00D66BF5">
        <w:t xml:space="preserve">dispersive X-ray fluorescence spectrometry. Based on the analysis results, the enrichment levels of REEs were calculated using the enrichment factor (EF) and the Sr element as a reference. </w:t>
      </w:r>
      <w:r w:rsidR="00B41938">
        <w:t xml:space="preserve">The </w:t>
      </w:r>
      <w:r w:rsidR="00B41938" w:rsidRPr="00D66BF5">
        <w:t xml:space="preserve">concentrations </w:t>
      </w:r>
      <w:r w:rsidR="00B41938">
        <w:t xml:space="preserve">of </w:t>
      </w:r>
      <w:r w:rsidR="00D66BF5" w:rsidRPr="00D66BF5">
        <w:t xml:space="preserve">Y, </w:t>
      </w:r>
      <w:r w:rsidR="003D71CE">
        <w:t xml:space="preserve">La, </w:t>
      </w:r>
      <w:r w:rsidR="00D66BF5" w:rsidRPr="00D66BF5">
        <w:t xml:space="preserve">Ce, </w:t>
      </w:r>
      <w:proofErr w:type="spellStart"/>
      <w:r w:rsidR="00D66BF5" w:rsidRPr="00D66BF5">
        <w:t>Pr</w:t>
      </w:r>
      <w:proofErr w:type="spellEnd"/>
      <w:r w:rsidR="00D66BF5" w:rsidRPr="00D66BF5">
        <w:t xml:space="preserve"> and Nd analyzed in perlite samples </w:t>
      </w:r>
      <w:r w:rsidR="00B41938">
        <w:t xml:space="preserve">varied from </w:t>
      </w:r>
      <w:r w:rsidR="00D66BF5" w:rsidRPr="00D66BF5">
        <w:t>1</w:t>
      </w:r>
      <w:r w:rsidR="00821258">
        <w:t>1</w:t>
      </w:r>
      <w:r w:rsidR="00B41938">
        <w:t xml:space="preserve"> to </w:t>
      </w:r>
      <w:r w:rsidR="00D66BF5" w:rsidRPr="00D66BF5">
        <w:t xml:space="preserve">26, </w:t>
      </w:r>
      <w:r w:rsidR="003D71CE">
        <w:t>5</w:t>
      </w:r>
      <w:r w:rsidR="00821258">
        <w:t>2</w:t>
      </w:r>
      <w:r w:rsidR="003D71CE">
        <w:t xml:space="preserve"> to 1</w:t>
      </w:r>
      <w:r w:rsidR="00821258">
        <w:t>20</w:t>
      </w:r>
      <w:r w:rsidR="003D71CE">
        <w:t xml:space="preserve">, </w:t>
      </w:r>
      <w:r w:rsidR="00D66BF5" w:rsidRPr="00D66BF5">
        <w:t>1</w:t>
      </w:r>
      <w:r w:rsidR="00821258">
        <w:t>0</w:t>
      </w:r>
      <w:r w:rsidR="00B41938">
        <w:t xml:space="preserve"> to</w:t>
      </w:r>
      <w:r w:rsidR="00D66BF5" w:rsidRPr="00D66BF5">
        <w:t>168, 3</w:t>
      </w:r>
      <w:r w:rsidR="00B41938">
        <w:t xml:space="preserve"> to </w:t>
      </w:r>
      <w:r w:rsidR="00D66BF5" w:rsidRPr="00D66BF5">
        <w:t>3</w:t>
      </w:r>
      <w:r w:rsidR="00821258">
        <w:t>9</w:t>
      </w:r>
      <w:r w:rsidR="00B41938">
        <w:t xml:space="preserve"> </w:t>
      </w:r>
      <w:r w:rsidR="00D66BF5" w:rsidRPr="00D66BF5">
        <w:t xml:space="preserve">and 27 </w:t>
      </w:r>
      <w:r w:rsidR="00B41938">
        <w:t xml:space="preserve">to </w:t>
      </w:r>
      <w:r w:rsidR="00B41938" w:rsidRPr="00D66BF5">
        <w:t>94 mg/kg</w:t>
      </w:r>
      <w:r w:rsidR="00D66BF5" w:rsidRPr="00D66BF5">
        <w:t xml:space="preserve">, respectively. The average values of EF calculated for Y, </w:t>
      </w:r>
      <w:r w:rsidR="00604C74">
        <w:t xml:space="preserve">La, </w:t>
      </w:r>
      <w:r w:rsidR="00D66BF5" w:rsidRPr="00D66BF5">
        <w:t xml:space="preserve">Ce, </w:t>
      </w:r>
      <w:proofErr w:type="spellStart"/>
      <w:r w:rsidR="00D66BF5" w:rsidRPr="00D66BF5">
        <w:t>Pr</w:t>
      </w:r>
      <w:proofErr w:type="spellEnd"/>
      <w:r w:rsidR="00D66BF5" w:rsidRPr="00D66BF5">
        <w:t xml:space="preserve"> and Nd were </w:t>
      </w:r>
      <w:r w:rsidR="00B41938">
        <w:t xml:space="preserve">found as </w:t>
      </w:r>
      <w:r w:rsidR="00D66BF5" w:rsidRPr="00D66BF5">
        <w:t xml:space="preserve">13, </w:t>
      </w:r>
      <w:r w:rsidR="00604C74">
        <w:lastRenderedPageBreak/>
        <w:t xml:space="preserve">55, </w:t>
      </w:r>
      <w:r w:rsidR="00D66BF5" w:rsidRPr="00D66BF5">
        <w:t>2</w:t>
      </w:r>
      <w:r w:rsidR="00821258">
        <w:t>5</w:t>
      </w:r>
      <w:r w:rsidR="00D66BF5" w:rsidRPr="00D66BF5">
        <w:t>, 4</w:t>
      </w:r>
      <w:r w:rsidR="00821258">
        <w:t>0</w:t>
      </w:r>
      <w:r w:rsidR="00D66BF5" w:rsidRPr="00D66BF5">
        <w:t xml:space="preserve"> and 27, respectively. EF values show that the REEs in question are significantly enriched.</w:t>
      </w:r>
    </w:p>
    <w:p w14:paraId="26994F88" w14:textId="77777777" w:rsidR="003004A5" w:rsidRDefault="00380E9C" w:rsidP="00B32DE7">
      <w:pPr>
        <w:spacing w:line="480" w:lineRule="auto"/>
        <w:jc w:val="both"/>
      </w:pPr>
      <w:r>
        <w:rPr>
          <w:b/>
        </w:rPr>
        <w:t>K</w:t>
      </w:r>
      <w:r w:rsidRPr="00380E9C">
        <w:rPr>
          <w:b/>
        </w:rPr>
        <w:t>eywords</w:t>
      </w:r>
      <w:r w:rsidRPr="00380E9C">
        <w:t>: Perlite, rare earth element, enrichment factor, EDXRF</w:t>
      </w:r>
    </w:p>
    <w:p w14:paraId="26994F89" w14:textId="77777777" w:rsidR="00B32DE7" w:rsidRPr="009E6518" w:rsidRDefault="00B32DE7" w:rsidP="00847D30">
      <w:pPr>
        <w:autoSpaceDE w:val="0"/>
        <w:autoSpaceDN w:val="0"/>
        <w:adjustRightInd w:val="0"/>
        <w:spacing w:line="360" w:lineRule="auto"/>
        <w:jc w:val="both"/>
        <w:rPr>
          <w:b/>
          <w:lang w:val="en-GB"/>
        </w:rPr>
      </w:pPr>
      <w:r w:rsidRPr="009E6518">
        <w:rPr>
          <w:b/>
          <w:lang w:val="en-GB"/>
        </w:rPr>
        <w:t>1. INTRODUCTION</w:t>
      </w:r>
    </w:p>
    <w:p w14:paraId="26994F8A" w14:textId="77777777" w:rsidR="00395506" w:rsidRDefault="00607AC1" w:rsidP="00847D30">
      <w:pPr>
        <w:spacing w:line="360" w:lineRule="auto"/>
        <w:jc w:val="both"/>
      </w:pPr>
      <w:r w:rsidRPr="00BB0D06">
        <w:t xml:space="preserve">Rare earth elements </w:t>
      </w:r>
      <w:r>
        <w:t xml:space="preserve">(REEs) </w:t>
      </w:r>
      <w:r w:rsidRPr="00BB0D06">
        <w:t>are u</w:t>
      </w:r>
      <w:r>
        <w:t>tilized</w:t>
      </w:r>
      <w:r w:rsidRPr="00BB0D06">
        <w:t xml:space="preserve"> in a variety of industrial,</w:t>
      </w:r>
      <w:r>
        <w:t xml:space="preserve"> </w:t>
      </w:r>
      <w:r w:rsidRPr="00BB0D06">
        <w:t>commercial, medical, space</w:t>
      </w:r>
      <w:r w:rsidR="00821258">
        <w:t>,</w:t>
      </w:r>
      <w:r w:rsidRPr="00BB0D06">
        <w:t xml:space="preserve"> </w:t>
      </w:r>
      <w:r>
        <w:t xml:space="preserve">and </w:t>
      </w:r>
      <w:r w:rsidRPr="00BB0D06">
        <w:t>military applications due to their unique chemical, electromagnetic and magnetic properties</w:t>
      </w:r>
      <w:r>
        <w:t xml:space="preserve"> (Jha 2014)</w:t>
      </w:r>
      <w:r w:rsidRPr="00BB0D06">
        <w:t>. The use of rare earth elements or oxides has led to significant improvements in the performance of these applications, including efficiency, longevity</w:t>
      </w:r>
      <w:r w:rsidR="00821258">
        <w:t>,</w:t>
      </w:r>
      <w:r w:rsidRPr="00BB0D06">
        <w:t xml:space="preserve"> and reliability, in addition to a significant reduction in the weight and size of components and/or overall systems</w:t>
      </w:r>
      <w:r>
        <w:t xml:space="preserve"> (Jha 2014)</w:t>
      </w:r>
      <w:r w:rsidRPr="00BB0D06">
        <w:t>.</w:t>
      </w:r>
      <w:r w:rsidR="00D867AB">
        <w:t xml:space="preserve"> </w:t>
      </w:r>
      <w:r w:rsidR="00D867AB" w:rsidRPr="00D867AB">
        <w:t>Rare earth materials are often characterized by various names, such as REEs, rare earth metals (REMs), rare earth oxides, or yttrium-based rare earth material</w:t>
      </w:r>
      <w:r w:rsidR="00D867AB">
        <w:t xml:space="preserve"> (Jha 2014)</w:t>
      </w:r>
      <w:r w:rsidR="00D867AB" w:rsidRPr="00D867AB">
        <w:t xml:space="preserve">. Essentially, </w:t>
      </w:r>
      <w:r w:rsidR="00D867AB">
        <w:t>REEs</w:t>
      </w:r>
      <w:r w:rsidR="00D867AB" w:rsidRPr="00D867AB">
        <w:t xml:space="preserve"> fall into two different </w:t>
      </w:r>
      <w:r w:rsidR="00D867AB">
        <w:t>groups</w:t>
      </w:r>
      <w:r w:rsidR="00D867AB" w:rsidRPr="00D867AB">
        <w:t xml:space="preserve">: light rare earth elements (LREEs), which </w:t>
      </w:r>
      <w:r w:rsidR="00D867AB">
        <w:t xml:space="preserve">is known as </w:t>
      </w:r>
      <w:r w:rsidR="00D867AB" w:rsidRPr="00D867AB">
        <w:t xml:space="preserve">the cerium </w:t>
      </w:r>
      <w:r w:rsidR="00D867AB">
        <w:t xml:space="preserve">(Ce) </w:t>
      </w:r>
      <w:r w:rsidR="00D867AB" w:rsidRPr="00D867AB">
        <w:t>group includ</w:t>
      </w:r>
      <w:r w:rsidR="00D867AB">
        <w:t>ing</w:t>
      </w:r>
      <w:r w:rsidR="00D867AB" w:rsidRPr="00D867AB">
        <w:t xml:space="preserve"> lanthanum</w:t>
      </w:r>
      <w:r w:rsidR="00D867AB">
        <w:t xml:space="preserve"> (La)</w:t>
      </w:r>
      <w:r w:rsidR="00D867AB" w:rsidRPr="00D867AB">
        <w:t xml:space="preserve">-europium </w:t>
      </w:r>
      <w:r w:rsidR="00D867AB">
        <w:t>(Eu)</w:t>
      </w:r>
      <w:r w:rsidR="00821258">
        <w:t>,</w:t>
      </w:r>
      <w:r w:rsidR="00D867AB" w:rsidRPr="00D867AB">
        <w:t xml:space="preserve"> and heavy rare earth elements (HREEs), also known as the yttrium </w:t>
      </w:r>
      <w:r w:rsidR="00D867AB">
        <w:t xml:space="preserve">(Y) </w:t>
      </w:r>
      <w:r w:rsidR="00D867AB" w:rsidRPr="00D867AB">
        <w:t>group</w:t>
      </w:r>
      <w:r w:rsidR="00D867AB">
        <w:t xml:space="preserve"> including</w:t>
      </w:r>
      <w:r w:rsidR="00D867AB" w:rsidRPr="00D867AB">
        <w:t xml:space="preserve"> gadolinium</w:t>
      </w:r>
      <w:r w:rsidR="00D867AB">
        <w:t xml:space="preserve"> (Ga)</w:t>
      </w:r>
      <w:r w:rsidR="00D867AB" w:rsidRPr="00D867AB">
        <w:t>-lutetium</w:t>
      </w:r>
      <w:r w:rsidR="00D867AB">
        <w:t xml:space="preserve"> (Lu)-Y</w:t>
      </w:r>
      <w:r w:rsidR="00D867AB" w:rsidRPr="00D867AB">
        <w:t xml:space="preserve"> elements. REEs consist of 17 chemical elements includ</w:t>
      </w:r>
      <w:r w:rsidR="00D867AB">
        <w:t>ing</w:t>
      </w:r>
      <w:r w:rsidR="00D867AB" w:rsidRPr="00D867AB">
        <w:t xml:space="preserve"> 15 lanthanides plus scandium</w:t>
      </w:r>
      <w:r w:rsidR="00D867AB">
        <w:t xml:space="preserve"> (Sc)</w:t>
      </w:r>
      <w:r w:rsidR="00D867AB" w:rsidRPr="00D867AB">
        <w:t xml:space="preserve"> and </w:t>
      </w:r>
      <w:r w:rsidR="00D867AB">
        <w:t>Y (Jha 2014)</w:t>
      </w:r>
      <w:r w:rsidR="00D867AB" w:rsidRPr="00BB0D06">
        <w:t>.</w:t>
      </w:r>
      <w:r w:rsidR="00D867AB">
        <w:t xml:space="preserve"> </w:t>
      </w:r>
    </w:p>
    <w:p w14:paraId="26994F8B" w14:textId="77777777" w:rsidR="00693055" w:rsidRDefault="00693055" w:rsidP="00847D30">
      <w:pPr>
        <w:spacing w:line="360" w:lineRule="auto"/>
        <w:jc w:val="both"/>
      </w:pPr>
      <w:r>
        <w:t xml:space="preserve">   </w:t>
      </w:r>
      <w:r w:rsidRPr="00693055">
        <w:t xml:space="preserve">Commercial applications of </w:t>
      </w:r>
      <w:r>
        <w:t>REEs</w:t>
      </w:r>
      <w:r w:rsidRPr="00693055">
        <w:t xml:space="preserve"> are summarized in Table 1</w:t>
      </w:r>
      <w:r w:rsidR="00DF568E">
        <w:t xml:space="preserve"> (Jha 2014)</w:t>
      </w:r>
      <w:r w:rsidR="00DF568E" w:rsidRPr="00BB0D06">
        <w:t>.</w:t>
      </w:r>
      <w:r w:rsidRPr="00693055">
        <w:t xml:space="preserve"> R</w:t>
      </w:r>
      <w:r>
        <w:t>EEs</w:t>
      </w:r>
      <w:r w:rsidRPr="00693055">
        <w:t xml:space="preserve"> are widely used in nuclear power reactors, aerospace systems and components, jet engines, scramjets, battery electrodes for high-power batteries, and many other aerospace products. Samarium-cobalt magnets are best suited for high-power radiofrequency sources and microwave filters</w:t>
      </w:r>
      <w:r w:rsidR="00DF568E">
        <w:t xml:space="preserve"> (Jha 2014)</w:t>
      </w:r>
      <w:r w:rsidR="00DF568E" w:rsidRPr="00BB0D06">
        <w:t>.</w:t>
      </w:r>
      <w:r w:rsidRPr="00693055">
        <w:t xml:space="preserve"> Yttrium-iron-garnet filters are widely used in satellite and airborne systems where a sharp cutoff frequency, minimal pass</w:t>
      </w:r>
      <w:r>
        <w:t>-</w:t>
      </w:r>
      <w:r w:rsidRPr="00693055">
        <w:t>band loss, and high attenuation in the stop</w:t>
      </w:r>
      <w:r>
        <w:t>-</w:t>
      </w:r>
      <w:r w:rsidRPr="00693055">
        <w:t>band regions are essential design requirements. High-performance diode-pumped solid-state infrared lasers use rare earth elements such as holmium, thulium, yttrium, and erbium to achieve superior laser performance at infrared frequencies.</w:t>
      </w:r>
    </w:p>
    <w:p w14:paraId="55593125" w14:textId="77777777" w:rsidR="00847D30" w:rsidRDefault="00847D30" w:rsidP="00847D30">
      <w:pPr>
        <w:spacing w:line="360" w:lineRule="auto"/>
        <w:jc w:val="both"/>
      </w:pPr>
    </w:p>
    <w:p w14:paraId="1ABBBA82" w14:textId="77777777" w:rsidR="00847D30" w:rsidRDefault="00847D30" w:rsidP="00847D30">
      <w:pPr>
        <w:spacing w:line="360" w:lineRule="auto"/>
        <w:jc w:val="both"/>
      </w:pPr>
    </w:p>
    <w:p w14:paraId="18666AF0" w14:textId="77777777" w:rsidR="00847D30" w:rsidRDefault="00847D30" w:rsidP="00847D30">
      <w:pPr>
        <w:spacing w:line="360" w:lineRule="auto"/>
        <w:jc w:val="both"/>
      </w:pPr>
    </w:p>
    <w:p w14:paraId="0F0BEF52" w14:textId="77777777" w:rsidR="00847D30" w:rsidRDefault="00847D30" w:rsidP="00847D30">
      <w:pPr>
        <w:spacing w:line="360" w:lineRule="auto"/>
        <w:jc w:val="both"/>
      </w:pPr>
    </w:p>
    <w:p w14:paraId="1CA6CE8E" w14:textId="77777777" w:rsidR="00847D30" w:rsidRDefault="00847D30" w:rsidP="00847D30">
      <w:pPr>
        <w:spacing w:line="360" w:lineRule="auto"/>
        <w:jc w:val="both"/>
      </w:pPr>
    </w:p>
    <w:p w14:paraId="5A0D3518" w14:textId="77777777" w:rsidR="00847D30" w:rsidRDefault="00847D30" w:rsidP="00847D30">
      <w:pPr>
        <w:spacing w:line="360" w:lineRule="auto"/>
        <w:jc w:val="both"/>
      </w:pPr>
    </w:p>
    <w:p w14:paraId="61B5190A" w14:textId="77777777" w:rsidR="00847D30" w:rsidRDefault="00847D30" w:rsidP="00847D30">
      <w:pPr>
        <w:spacing w:line="360" w:lineRule="auto"/>
        <w:jc w:val="both"/>
      </w:pPr>
    </w:p>
    <w:p w14:paraId="26445AAF" w14:textId="77777777" w:rsidR="00847D30" w:rsidRDefault="00847D30" w:rsidP="00847D30">
      <w:pPr>
        <w:spacing w:line="360" w:lineRule="auto"/>
        <w:jc w:val="both"/>
      </w:pPr>
    </w:p>
    <w:p w14:paraId="26994F8C" w14:textId="0DB004ED" w:rsidR="00693055" w:rsidRDefault="00693055" w:rsidP="00847D30">
      <w:pPr>
        <w:jc w:val="center"/>
      </w:pPr>
      <w:r w:rsidRPr="00693055">
        <w:rPr>
          <w:b/>
        </w:rPr>
        <w:lastRenderedPageBreak/>
        <w:t>Table 1</w:t>
      </w:r>
      <w:r w:rsidRPr="00693055">
        <w:t xml:space="preserve">. Examples of </w:t>
      </w:r>
      <w:r>
        <w:t>c</w:t>
      </w:r>
      <w:r w:rsidRPr="00693055">
        <w:t xml:space="preserve">ommercial </w:t>
      </w:r>
      <w:r>
        <w:t>p</w:t>
      </w:r>
      <w:r w:rsidRPr="00693055">
        <w:t xml:space="preserve">roducts </w:t>
      </w:r>
      <w:r>
        <w:t>utiliz</w:t>
      </w:r>
      <w:r w:rsidR="00821258">
        <w:t>ing</w:t>
      </w:r>
      <w:r>
        <w:t xml:space="preserve"> r</w:t>
      </w:r>
      <w:r w:rsidRPr="00693055">
        <w:t xml:space="preserve">are </w:t>
      </w:r>
      <w:r>
        <w:t>e</w:t>
      </w:r>
      <w:r w:rsidRPr="00693055">
        <w:t xml:space="preserve">arth </w:t>
      </w:r>
      <w:r>
        <w:t>e</w:t>
      </w:r>
      <w:r w:rsidRPr="00693055">
        <w:t>lement</w:t>
      </w:r>
    </w:p>
    <w:tbl>
      <w:tblPr>
        <w:tblW w:w="0" w:type="auto"/>
        <w:tblBorders>
          <w:top w:val="nil"/>
          <w:left w:val="nil"/>
          <w:bottom w:val="nil"/>
          <w:right w:val="nil"/>
        </w:tblBorders>
        <w:tblLayout w:type="fixed"/>
        <w:tblLook w:val="0000" w:firstRow="0" w:lastRow="0" w:firstColumn="0" w:lastColumn="0" w:noHBand="0" w:noVBand="0"/>
      </w:tblPr>
      <w:tblGrid>
        <w:gridCol w:w="6709"/>
      </w:tblGrid>
      <w:tr w:rsidR="00693055" w14:paraId="26994F8E" w14:textId="77777777" w:rsidTr="00693055">
        <w:trPr>
          <w:trHeight w:val="106"/>
        </w:trPr>
        <w:tc>
          <w:tcPr>
            <w:tcW w:w="6709" w:type="dxa"/>
          </w:tcPr>
          <w:p w14:paraId="26994F8D" w14:textId="77777777" w:rsidR="00693055" w:rsidRDefault="00693055">
            <w:pPr>
              <w:pStyle w:val="Pa24"/>
              <w:rPr>
                <w:rFonts w:cs="Optima LT Std Medium"/>
                <w:color w:val="000000"/>
                <w:sz w:val="18"/>
                <w:szCs w:val="18"/>
              </w:rPr>
            </w:pPr>
          </w:p>
        </w:tc>
      </w:tr>
    </w:tbl>
    <w:tbl>
      <w:tblPr>
        <w:tblStyle w:val="TabloKlavuzu"/>
        <w:tblW w:w="0" w:type="auto"/>
        <w:tblInd w:w="108" w:type="dxa"/>
        <w:tblLook w:val="04A0" w:firstRow="1" w:lastRow="0" w:firstColumn="1" w:lastColumn="0" w:noHBand="0" w:noVBand="1"/>
      </w:tblPr>
      <w:tblGrid>
        <w:gridCol w:w="3470"/>
        <w:gridCol w:w="5484"/>
      </w:tblGrid>
      <w:tr w:rsidR="00693055" w:rsidRPr="00847D30" w14:paraId="26994F91" w14:textId="77777777" w:rsidTr="00DF568E">
        <w:tc>
          <w:tcPr>
            <w:tcW w:w="3544" w:type="dxa"/>
          </w:tcPr>
          <w:p w14:paraId="26994F8F" w14:textId="77777777" w:rsidR="00693055" w:rsidRPr="00847D30" w:rsidRDefault="00693055" w:rsidP="00847D30">
            <w:pPr>
              <w:spacing w:after="120"/>
              <w:jc w:val="both"/>
              <w:rPr>
                <w:sz w:val="20"/>
                <w:szCs w:val="20"/>
              </w:rPr>
            </w:pPr>
            <w:r w:rsidRPr="00847D30">
              <w:rPr>
                <w:sz w:val="20"/>
                <w:szCs w:val="20"/>
              </w:rPr>
              <w:t xml:space="preserve">REE </w:t>
            </w:r>
          </w:p>
        </w:tc>
        <w:tc>
          <w:tcPr>
            <w:tcW w:w="5636" w:type="dxa"/>
          </w:tcPr>
          <w:p w14:paraId="26994F90" w14:textId="77777777" w:rsidR="00693055" w:rsidRPr="00847D30" w:rsidRDefault="00693055" w:rsidP="00847D30">
            <w:pPr>
              <w:spacing w:after="120"/>
              <w:jc w:val="both"/>
              <w:rPr>
                <w:sz w:val="20"/>
                <w:szCs w:val="20"/>
              </w:rPr>
            </w:pPr>
            <w:r w:rsidRPr="00847D30">
              <w:rPr>
                <w:sz w:val="20"/>
                <w:szCs w:val="20"/>
              </w:rPr>
              <w:t>Commercial product</w:t>
            </w:r>
          </w:p>
        </w:tc>
      </w:tr>
      <w:tr w:rsidR="00693055" w:rsidRPr="00847D30" w14:paraId="26994F94" w14:textId="77777777" w:rsidTr="00DF568E">
        <w:tc>
          <w:tcPr>
            <w:tcW w:w="3544" w:type="dxa"/>
          </w:tcPr>
          <w:p w14:paraId="26994F92" w14:textId="77777777" w:rsidR="00693055" w:rsidRPr="00847D30" w:rsidRDefault="00693055" w:rsidP="00847D30">
            <w:pPr>
              <w:spacing w:after="120"/>
              <w:jc w:val="both"/>
              <w:rPr>
                <w:sz w:val="20"/>
                <w:szCs w:val="20"/>
              </w:rPr>
            </w:pPr>
            <w:r w:rsidRPr="00847D30">
              <w:rPr>
                <w:sz w:val="20"/>
                <w:szCs w:val="20"/>
              </w:rPr>
              <w:t>Neodymium (Nd), praseodymium</w:t>
            </w:r>
            <w:r w:rsidR="008A2BE2" w:rsidRPr="00847D30">
              <w:rPr>
                <w:sz w:val="20"/>
                <w:szCs w:val="20"/>
              </w:rPr>
              <w:t xml:space="preserve"> (</w:t>
            </w:r>
            <w:proofErr w:type="spellStart"/>
            <w:r w:rsidR="008A2BE2" w:rsidRPr="00847D30">
              <w:rPr>
                <w:sz w:val="20"/>
                <w:szCs w:val="20"/>
              </w:rPr>
              <w:t>Pr</w:t>
            </w:r>
            <w:proofErr w:type="spellEnd"/>
            <w:r w:rsidR="008A2BE2" w:rsidRPr="00847D30">
              <w:rPr>
                <w:sz w:val="20"/>
                <w:szCs w:val="20"/>
              </w:rPr>
              <w:t>)</w:t>
            </w:r>
            <w:r w:rsidRPr="00847D30">
              <w:rPr>
                <w:sz w:val="20"/>
                <w:szCs w:val="20"/>
              </w:rPr>
              <w:t xml:space="preserve">, terbium </w:t>
            </w:r>
            <w:r w:rsidR="008A2BE2" w:rsidRPr="00847D30">
              <w:rPr>
                <w:sz w:val="20"/>
                <w:szCs w:val="20"/>
              </w:rPr>
              <w:t xml:space="preserve">(Tb) </w:t>
            </w:r>
            <w:r w:rsidRPr="00847D30">
              <w:rPr>
                <w:sz w:val="20"/>
                <w:szCs w:val="20"/>
              </w:rPr>
              <w:t>dysprosium</w:t>
            </w:r>
            <w:r w:rsidR="008A2BE2" w:rsidRPr="00847D30">
              <w:rPr>
                <w:sz w:val="20"/>
                <w:szCs w:val="20"/>
              </w:rPr>
              <w:t xml:space="preserve"> (Dy)</w:t>
            </w:r>
          </w:p>
        </w:tc>
        <w:tc>
          <w:tcPr>
            <w:tcW w:w="5636" w:type="dxa"/>
          </w:tcPr>
          <w:p w14:paraId="26994F93" w14:textId="77777777" w:rsidR="00693055" w:rsidRPr="00847D30" w:rsidRDefault="00693055" w:rsidP="00847D30">
            <w:pPr>
              <w:spacing w:after="120"/>
              <w:jc w:val="both"/>
              <w:rPr>
                <w:sz w:val="20"/>
                <w:szCs w:val="20"/>
              </w:rPr>
            </w:pPr>
            <w:r w:rsidRPr="00847D30">
              <w:rPr>
                <w:sz w:val="20"/>
                <w:szCs w:val="20"/>
              </w:rPr>
              <w:t>Mobile phones, computer hard drives, cameras</w:t>
            </w:r>
          </w:p>
        </w:tc>
      </w:tr>
      <w:tr w:rsidR="00693055" w:rsidRPr="00847D30" w14:paraId="26994F98" w14:textId="77777777" w:rsidTr="00DF568E">
        <w:tc>
          <w:tcPr>
            <w:tcW w:w="3544" w:type="dxa"/>
          </w:tcPr>
          <w:p w14:paraId="26994F95" w14:textId="77777777" w:rsidR="008A2BE2" w:rsidRPr="00847D30" w:rsidRDefault="008A2BE2" w:rsidP="00847D30">
            <w:pPr>
              <w:spacing w:after="120"/>
              <w:jc w:val="both"/>
              <w:rPr>
                <w:sz w:val="20"/>
                <w:szCs w:val="20"/>
              </w:rPr>
            </w:pPr>
            <w:r w:rsidRPr="00847D30">
              <w:rPr>
                <w:sz w:val="20"/>
                <w:szCs w:val="20"/>
              </w:rPr>
              <w:t xml:space="preserve">Nd, </w:t>
            </w:r>
            <w:proofErr w:type="spellStart"/>
            <w:r w:rsidRPr="00847D30">
              <w:rPr>
                <w:sz w:val="20"/>
                <w:szCs w:val="20"/>
              </w:rPr>
              <w:t>Pr</w:t>
            </w:r>
            <w:proofErr w:type="spellEnd"/>
            <w:r w:rsidRPr="00847D30">
              <w:rPr>
                <w:sz w:val="20"/>
                <w:szCs w:val="20"/>
              </w:rPr>
              <w:t>, Dy, La, Ce</w:t>
            </w:r>
          </w:p>
          <w:p w14:paraId="26994F96" w14:textId="77777777" w:rsidR="00693055" w:rsidRPr="00847D30" w:rsidRDefault="00693055" w:rsidP="00847D30">
            <w:pPr>
              <w:spacing w:after="120"/>
              <w:jc w:val="both"/>
              <w:rPr>
                <w:sz w:val="20"/>
                <w:szCs w:val="20"/>
              </w:rPr>
            </w:pPr>
          </w:p>
        </w:tc>
        <w:tc>
          <w:tcPr>
            <w:tcW w:w="5636" w:type="dxa"/>
          </w:tcPr>
          <w:p w14:paraId="26994F97" w14:textId="77777777" w:rsidR="00693055" w:rsidRPr="00847D30" w:rsidRDefault="008A2BE2" w:rsidP="00847D30">
            <w:pPr>
              <w:spacing w:after="120"/>
              <w:jc w:val="both"/>
              <w:rPr>
                <w:sz w:val="20"/>
                <w:szCs w:val="20"/>
              </w:rPr>
            </w:pPr>
            <w:r w:rsidRPr="00847D30">
              <w:rPr>
                <w:sz w:val="20"/>
                <w:szCs w:val="20"/>
              </w:rPr>
              <w:t>Hybrid electric vehicles, high-capacity batteries, infrared lasers</w:t>
            </w:r>
          </w:p>
        </w:tc>
      </w:tr>
      <w:tr w:rsidR="00693055" w:rsidRPr="00847D30" w14:paraId="26994F9B" w14:textId="77777777" w:rsidTr="00DF568E">
        <w:tc>
          <w:tcPr>
            <w:tcW w:w="3544" w:type="dxa"/>
          </w:tcPr>
          <w:p w14:paraId="26994F99" w14:textId="77777777" w:rsidR="00693055" w:rsidRPr="00847D30" w:rsidRDefault="008A2BE2" w:rsidP="00847D30">
            <w:pPr>
              <w:spacing w:after="120"/>
              <w:jc w:val="both"/>
              <w:rPr>
                <w:sz w:val="20"/>
                <w:szCs w:val="20"/>
              </w:rPr>
            </w:pPr>
            <w:r w:rsidRPr="00847D30">
              <w:rPr>
                <w:sz w:val="20"/>
                <w:szCs w:val="20"/>
              </w:rPr>
              <w:t>Eu, Y, Tb, La</w:t>
            </w:r>
          </w:p>
        </w:tc>
        <w:tc>
          <w:tcPr>
            <w:tcW w:w="5636" w:type="dxa"/>
          </w:tcPr>
          <w:p w14:paraId="26994F9A" w14:textId="77777777" w:rsidR="00693055" w:rsidRPr="00847D30" w:rsidRDefault="008A2BE2" w:rsidP="00847D30">
            <w:pPr>
              <w:spacing w:after="120"/>
              <w:jc w:val="both"/>
              <w:rPr>
                <w:sz w:val="20"/>
                <w:szCs w:val="20"/>
              </w:rPr>
            </w:pPr>
            <w:r w:rsidRPr="00847D30">
              <w:rPr>
                <w:sz w:val="20"/>
                <w:szCs w:val="20"/>
              </w:rPr>
              <w:t>Energy-efficient light bulbs</w:t>
            </w:r>
          </w:p>
        </w:tc>
      </w:tr>
      <w:tr w:rsidR="00693055" w:rsidRPr="00847D30" w14:paraId="26994F9E" w14:textId="77777777" w:rsidTr="00DF568E">
        <w:tc>
          <w:tcPr>
            <w:tcW w:w="3544" w:type="dxa"/>
          </w:tcPr>
          <w:p w14:paraId="26994F9C" w14:textId="77777777" w:rsidR="00693055" w:rsidRPr="00847D30" w:rsidRDefault="008A2BE2" w:rsidP="00847D30">
            <w:pPr>
              <w:spacing w:after="120"/>
              <w:jc w:val="both"/>
              <w:rPr>
                <w:sz w:val="20"/>
                <w:szCs w:val="20"/>
              </w:rPr>
            </w:pPr>
            <w:r w:rsidRPr="00847D30">
              <w:rPr>
                <w:sz w:val="20"/>
                <w:szCs w:val="20"/>
              </w:rPr>
              <w:t xml:space="preserve">Ce, La, neodymium (Nd), Eu </w:t>
            </w:r>
          </w:p>
        </w:tc>
        <w:tc>
          <w:tcPr>
            <w:tcW w:w="5636" w:type="dxa"/>
          </w:tcPr>
          <w:p w14:paraId="26994F9D" w14:textId="77777777" w:rsidR="00693055" w:rsidRPr="00847D30" w:rsidRDefault="008A2BE2" w:rsidP="00847D30">
            <w:pPr>
              <w:spacing w:after="120"/>
              <w:jc w:val="both"/>
              <w:rPr>
                <w:sz w:val="20"/>
                <w:szCs w:val="20"/>
              </w:rPr>
            </w:pPr>
            <w:r w:rsidRPr="00847D30">
              <w:rPr>
                <w:sz w:val="20"/>
                <w:szCs w:val="20"/>
              </w:rPr>
              <w:t>Glass additives</w:t>
            </w:r>
          </w:p>
        </w:tc>
      </w:tr>
      <w:tr w:rsidR="00693055" w:rsidRPr="00847D30" w14:paraId="26994FA1" w14:textId="77777777" w:rsidTr="00DF568E">
        <w:tc>
          <w:tcPr>
            <w:tcW w:w="3544" w:type="dxa"/>
          </w:tcPr>
          <w:p w14:paraId="26994F9F" w14:textId="77777777" w:rsidR="00693055" w:rsidRPr="00847D30" w:rsidRDefault="008A2BE2" w:rsidP="00847D30">
            <w:pPr>
              <w:spacing w:after="120"/>
              <w:jc w:val="both"/>
              <w:rPr>
                <w:sz w:val="20"/>
                <w:szCs w:val="20"/>
              </w:rPr>
            </w:pPr>
            <w:r w:rsidRPr="00847D30">
              <w:rPr>
                <w:sz w:val="20"/>
                <w:szCs w:val="20"/>
              </w:rPr>
              <w:t>Eu, Y, Er</w:t>
            </w:r>
          </w:p>
        </w:tc>
        <w:tc>
          <w:tcPr>
            <w:tcW w:w="5636" w:type="dxa"/>
          </w:tcPr>
          <w:p w14:paraId="26994FA0" w14:textId="77777777" w:rsidR="00693055" w:rsidRPr="00847D30" w:rsidRDefault="008A2BE2" w:rsidP="00847D30">
            <w:pPr>
              <w:spacing w:after="120"/>
              <w:jc w:val="both"/>
              <w:rPr>
                <w:sz w:val="20"/>
                <w:szCs w:val="20"/>
              </w:rPr>
            </w:pPr>
            <w:r w:rsidRPr="00847D30">
              <w:rPr>
                <w:sz w:val="20"/>
                <w:szCs w:val="20"/>
              </w:rPr>
              <w:t>Fiber-optic lines, fiber-optic amplifiers</w:t>
            </w:r>
          </w:p>
        </w:tc>
      </w:tr>
      <w:tr w:rsidR="00693055" w:rsidRPr="00847D30" w14:paraId="26994FA4" w14:textId="77777777" w:rsidTr="00DF568E">
        <w:tc>
          <w:tcPr>
            <w:tcW w:w="3544" w:type="dxa"/>
          </w:tcPr>
          <w:p w14:paraId="26994FA2" w14:textId="77777777" w:rsidR="00693055" w:rsidRPr="00847D30" w:rsidRDefault="008A2BE2" w:rsidP="00847D30">
            <w:pPr>
              <w:spacing w:after="120"/>
              <w:jc w:val="both"/>
              <w:rPr>
                <w:sz w:val="20"/>
                <w:szCs w:val="20"/>
              </w:rPr>
            </w:pPr>
            <w:r w:rsidRPr="00847D30">
              <w:rPr>
                <w:sz w:val="20"/>
                <w:szCs w:val="20"/>
              </w:rPr>
              <w:t>Promethium (Pm)</w:t>
            </w:r>
          </w:p>
        </w:tc>
        <w:tc>
          <w:tcPr>
            <w:tcW w:w="5636" w:type="dxa"/>
          </w:tcPr>
          <w:p w14:paraId="26994FA3" w14:textId="77777777" w:rsidR="00693055" w:rsidRPr="00847D30" w:rsidRDefault="008A2BE2" w:rsidP="00847D30">
            <w:pPr>
              <w:spacing w:after="120"/>
              <w:jc w:val="both"/>
              <w:rPr>
                <w:sz w:val="20"/>
                <w:szCs w:val="20"/>
              </w:rPr>
            </w:pPr>
            <w:r w:rsidRPr="00847D30">
              <w:rPr>
                <w:sz w:val="20"/>
                <w:szCs w:val="20"/>
              </w:rPr>
              <w:t>Portable x-ray equipment</w:t>
            </w:r>
          </w:p>
        </w:tc>
      </w:tr>
      <w:tr w:rsidR="00693055" w:rsidRPr="00847D30" w14:paraId="26994FA7" w14:textId="77777777" w:rsidTr="00DF568E">
        <w:tc>
          <w:tcPr>
            <w:tcW w:w="3544" w:type="dxa"/>
          </w:tcPr>
          <w:p w14:paraId="26994FA5" w14:textId="77777777" w:rsidR="00693055" w:rsidRPr="00847D30" w:rsidRDefault="008A2BE2" w:rsidP="00847D30">
            <w:pPr>
              <w:spacing w:after="120"/>
              <w:jc w:val="both"/>
              <w:rPr>
                <w:sz w:val="20"/>
                <w:szCs w:val="20"/>
              </w:rPr>
            </w:pPr>
            <w:r w:rsidRPr="00847D30">
              <w:rPr>
                <w:sz w:val="20"/>
                <w:szCs w:val="20"/>
              </w:rPr>
              <w:t>Scandium (Sc)</w:t>
            </w:r>
          </w:p>
        </w:tc>
        <w:tc>
          <w:tcPr>
            <w:tcW w:w="5636" w:type="dxa"/>
          </w:tcPr>
          <w:p w14:paraId="26994FA6" w14:textId="77777777" w:rsidR="00693055" w:rsidRPr="00847D30" w:rsidRDefault="008A2BE2" w:rsidP="00847D30">
            <w:pPr>
              <w:spacing w:after="120"/>
              <w:jc w:val="both"/>
              <w:rPr>
                <w:sz w:val="20"/>
                <w:szCs w:val="20"/>
              </w:rPr>
            </w:pPr>
            <w:r w:rsidRPr="00847D30">
              <w:rPr>
                <w:sz w:val="20"/>
                <w:szCs w:val="20"/>
              </w:rPr>
              <w:t>High-intensity flood lights for stadiums</w:t>
            </w:r>
          </w:p>
        </w:tc>
      </w:tr>
      <w:tr w:rsidR="00693055" w:rsidRPr="00847D30" w14:paraId="26994FAB" w14:textId="77777777" w:rsidTr="00DF568E">
        <w:tc>
          <w:tcPr>
            <w:tcW w:w="3544" w:type="dxa"/>
          </w:tcPr>
          <w:p w14:paraId="26994FA8" w14:textId="77777777" w:rsidR="008A2BE2" w:rsidRPr="00847D30" w:rsidRDefault="008A2BE2" w:rsidP="00847D30">
            <w:pPr>
              <w:spacing w:after="120"/>
              <w:jc w:val="both"/>
              <w:rPr>
                <w:sz w:val="20"/>
                <w:szCs w:val="20"/>
              </w:rPr>
            </w:pPr>
            <w:r w:rsidRPr="00847D30">
              <w:rPr>
                <w:sz w:val="20"/>
                <w:szCs w:val="20"/>
              </w:rPr>
              <w:t>Samarium (</w:t>
            </w:r>
            <w:proofErr w:type="spellStart"/>
            <w:r w:rsidRPr="00847D30">
              <w:rPr>
                <w:sz w:val="20"/>
                <w:szCs w:val="20"/>
              </w:rPr>
              <w:t>Sm</w:t>
            </w:r>
            <w:proofErr w:type="spellEnd"/>
            <w:r w:rsidRPr="00847D30">
              <w:rPr>
                <w:sz w:val="20"/>
                <w:szCs w:val="20"/>
              </w:rPr>
              <w:t>)-cobalt (Co)</w:t>
            </w:r>
          </w:p>
          <w:p w14:paraId="26994FA9" w14:textId="77777777" w:rsidR="00693055" w:rsidRPr="00847D30" w:rsidRDefault="00693055" w:rsidP="00847D30">
            <w:pPr>
              <w:spacing w:after="120"/>
              <w:jc w:val="both"/>
              <w:rPr>
                <w:sz w:val="20"/>
                <w:szCs w:val="20"/>
              </w:rPr>
            </w:pPr>
          </w:p>
        </w:tc>
        <w:tc>
          <w:tcPr>
            <w:tcW w:w="5636" w:type="dxa"/>
          </w:tcPr>
          <w:p w14:paraId="26994FAA" w14:textId="77777777" w:rsidR="00693055" w:rsidRPr="00847D30" w:rsidRDefault="008A2BE2" w:rsidP="00847D30">
            <w:pPr>
              <w:spacing w:after="120"/>
              <w:jc w:val="both"/>
              <w:rPr>
                <w:sz w:val="20"/>
                <w:szCs w:val="20"/>
              </w:rPr>
            </w:pPr>
            <w:r w:rsidRPr="00847D30">
              <w:rPr>
                <w:sz w:val="20"/>
                <w:szCs w:val="20"/>
              </w:rPr>
              <w:t>Permanent magnets for electric motors, widely deployed in hybrid electric vehicles</w:t>
            </w:r>
          </w:p>
        </w:tc>
      </w:tr>
    </w:tbl>
    <w:p w14:paraId="26994FAC" w14:textId="77777777" w:rsidR="00693055" w:rsidRDefault="00693055" w:rsidP="00607AC1">
      <w:pPr>
        <w:spacing w:line="480" w:lineRule="auto"/>
        <w:jc w:val="both"/>
      </w:pPr>
    </w:p>
    <w:p w14:paraId="26994FAD" w14:textId="77777777" w:rsidR="002972D8" w:rsidRPr="00847D30" w:rsidRDefault="00395506" w:rsidP="00847D30">
      <w:pPr>
        <w:pStyle w:val="AralkYok"/>
        <w:spacing w:line="360" w:lineRule="auto"/>
        <w:jc w:val="both"/>
        <w:rPr>
          <w:rFonts w:ascii="Times New Roman" w:hAnsi="Times New Roman" w:cs="Times New Roman"/>
          <w:sz w:val="24"/>
          <w:szCs w:val="24"/>
        </w:rPr>
      </w:pP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diversity</w:t>
      </w:r>
      <w:proofErr w:type="spellEnd"/>
      <w:r w:rsidRPr="00847D30">
        <w:rPr>
          <w:rFonts w:ascii="Times New Roman" w:hAnsi="Times New Roman" w:cs="Times New Roman"/>
          <w:sz w:val="24"/>
          <w:szCs w:val="24"/>
        </w:rPr>
        <w:t xml:space="preserve"> and </w:t>
      </w:r>
      <w:proofErr w:type="spellStart"/>
      <w:r w:rsidRPr="00847D30">
        <w:rPr>
          <w:rFonts w:ascii="Times New Roman" w:hAnsi="Times New Roman" w:cs="Times New Roman"/>
          <w:sz w:val="24"/>
          <w:szCs w:val="24"/>
        </w:rPr>
        <w:t>importance</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high-tech</w:t>
      </w:r>
      <w:proofErr w:type="spellEnd"/>
      <w:r w:rsidRPr="00847D30">
        <w:rPr>
          <w:rFonts w:ascii="Times New Roman" w:hAnsi="Times New Roman" w:cs="Times New Roman"/>
          <w:sz w:val="24"/>
          <w:szCs w:val="24"/>
        </w:rPr>
        <w:t xml:space="preserve"> and </w:t>
      </w:r>
      <w:proofErr w:type="spellStart"/>
      <w:r w:rsidRPr="00847D30">
        <w:rPr>
          <w:rFonts w:ascii="Times New Roman" w:hAnsi="Times New Roman" w:cs="Times New Roman"/>
          <w:sz w:val="24"/>
          <w:szCs w:val="24"/>
        </w:rPr>
        <w:t>energy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applications</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REEs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have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increased</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dramatically</w:t>
      </w:r>
      <w:proofErr w:type="spellEnd"/>
      <w:r w:rsidRPr="00847D30">
        <w:rPr>
          <w:rFonts w:ascii="Times New Roman" w:hAnsi="Times New Roman" w:cs="Times New Roman"/>
          <w:sz w:val="24"/>
          <w:szCs w:val="24"/>
        </w:rPr>
        <w:t xml:space="preserve"> since </w:t>
      </w: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1960s</w:t>
      </w:r>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Jha</w:t>
      </w:r>
      <w:proofErr w:type="spellEnd"/>
      <w:r w:rsidR="00DF568E" w:rsidRPr="00847D30">
        <w:rPr>
          <w:rFonts w:ascii="Times New Roman" w:hAnsi="Times New Roman" w:cs="Times New Roman"/>
          <w:sz w:val="24"/>
          <w:szCs w:val="24"/>
        </w:rPr>
        <w:t xml:space="preserve"> 2014)</w:t>
      </w:r>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Furthermore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because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many</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these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applications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highly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specific</w:t>
      </w:r>
      <w:proofErr w:type="spellEnd"/>
      <w:r w:rsidRPr="00847D30">
        <w:rPr>
          <w:rFonts w:ascii="Times New Roman" w:hAnsi="Times New Roman" w:cs="Times New Roman"/>
          <w:sz w:val="24"/>
          <w:szCs w:val="24"/>
        </w:rPr>
        <w:t xml:space="preserve"> and </w:t>
      </w:r>
      <w:proofErr w:type="spellStart"/>
      <w:r w:rsidRPr="00847D30">
        <w:rPr>
          <w:rFonts w:ascii="Times New Roman" w:hAnsi="Times New Roman" w:cs="Times New Roman"/>
          <w:sz w:val="24"/>
          <w:szCs w:val="24"/>
        </w:rPr>
        <w:t>substitutes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for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REEs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are</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lower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quality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or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unknown</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REEs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have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achieved</w:t>
      </w:r>
      <w:proofErr w:type="spellEnd"/>
      <w:r w:rsidRPr="00847D30">
        <w:rPr>
          <w:rFonts w:ascii="Times New Roman" w:hAnsi="Times New Roman" w:cs="Times New Roman"/>
          <w:sz w:val="24"/>
          <w:szCs w:val="24"/>
        </w:rPr>
        <w:t xml:space="preserve"> a </w:t>
      </w:r>
      <w:proofErr w:type="spellStart"/>
      <w:r w:rsidRPr="00847D30">
        <w:rPr>
          <w:rFonts w:ascii="Times New Roman" w:hAnsi="Times New Roman" w:cs="Times New Roman"/>
          <w:sz w:val="24"/>
          <w:szCs w:val="24"/>
        </w:rPr>
        <w:t>much</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higher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level</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technological</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importance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than</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would</w:t>
      </w:r>
      <w:proofErr w:type="spellEnd"/>
      <w:r w:rsidRPr="00847D30">
        <w:rPr>
          <w:rFonts w:ascii="Times New Roman" w:hAnsi="Times New Roman" w:cs="Times New Roman"/>
          <w:sz w:val="24"/>
          <w:szCs w:val="24"/>
        </w:rPr>
        <w:t xml:space="preserve"> be </w:t>
      </w:r>
      <w:proofErr w:type="spellStart"/>
      <w:r w:rsidRPr="00847D30">
        <w:rPr>
          <w:rFonts w:ascii="Times New Roman" w:hAnsi="Times New Roman" w:cs="Times New Roman"/>
          <w:sz w:val="24"/>
          <w:szCs w:val="24"/>
        </w:rPr>
        <w:t>expected</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from</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their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relative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obscurity</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Jha</w:t>
      </w:r>
      <w:proofErr w:type="spellEnd"/>
      <w:r w:rsidR="00DF568E" w:rsidRPr="00847D30">
        <w:rPr>
          <w:rFonts w:ascii="Times New Roman" w:hAnsi="Times New Roman" w:cs="Times New Roman"/>
          <w:sz w:val="24"/>
          <w:szCs w:val="24"/>
        </w:rPr>
        <w:t xml:space="preserve"> 2014)</w:t>
      </w:r>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Although</w:t>
      </w:r>
      <w:proofErr w:type="spellEnd"/>
      <w:r w:rsidRPr="00847D30">
        <w:rPr>
          <w:rFonts w:ascii="Times New Roman" w:hAnsi="Times New Roman" w:cs="Times New Roman"/>
          <w:sz w:val="24"/>
          <w:szCs w:val="24"/>
        </w:rPr>
        <w:t xml:space="preserve"> they </w:t>
      </w:r>
      <w:proofErr w:type="spellStart"/>
      <w:r w:rsidRPr="00847D30">
        <w:rPr>
          <w:rFonts w:ascii="Times New Roman" w:hAnsi="Times New Roman" w:cs="Times New Roman"/>
          <w:sz w:val="24"/>
          <w:szCs w:val="24"/>
        </w:rPr>
        <w:t>are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more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abundant</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than</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similar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industrial</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metals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rare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earth</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elements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less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likely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to</w:t>
      </w:r>
      <w:proofErr w:type="spellEnd"/>
      <w:r w:rsidRPr="00847D30">
        <w:rPr>
          <w:rFonts w:ascii="Times New Roman" w:hAnsi="Times New Roman" w:cs="Times New Roman"/>
          <w:sz w:val="24"/>
          <w:szCs w:val="24"/>
        </w:rPr>
        <w:t xml:space="preserve"> be </w:t>
      </w:r>
      <w:proofErr w:type="spellStart"/>
      <w:r w:rsidRPr="00847D30">
        <w:rPr>
          <w:rFonts w:ascii="Times New Roman" w:hAnsi="Times New Roman" w:cs="Times New Roman"/>
          <w:sz w:val="24"/>
          <w:szCs w:val="24"/>
        </w:rPr>
        <w:t>concentrated</w:t>
      </w:r>
      <w:proofErr w:type="spellEnd"/>
      <w:r w:rsidRPr="00847D30">
        <w:rPr>
          <w:rFonts w:ascii="Times New Roman" w:hAnsi="Times New Roman" w:cs="Times New Roman"/>
          <w:sz w:val="24"/>
          <w:szCs w:val="24"/>
        </w:rPr>
        <w:t xml:space="preserve"> in </w:t>
      </w:r>
      <w:proofErr w:type="spellStart"/>
      <w:r w:rsidRPr="00847D30">
        <w:rPr>
          <w:rFonts w:ascii="Times New Roman" w:hAnsi="Times New Roman" w:cs="Times New Roman"/>
          <w:sz w:val="24"/>
          <w:szCs w:val="24"/>
        </w:rPr>
        <w:t>exploitable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ore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deposits</w:t>
      </w:r>
      <w:proofErr w:type="spellEnd"/>
      <w:r w:rsidRPr="00847D30">
        <w:rPr>
          <w:rFonts w:ascii="Times New Roman" w:hAnsi="Times New Roman" w:cs="Times New Roman"/>
          <w:sz w:val="24"/>
          <w:szCs w:val="24"/>
        </w:rPr>
        <w:t xml:space="preserve">. As a </w:t>
      </w:r>
      <w:proofErr w:type="spellStart"/>
      <w:r w:rsidRPr="00847D30">
        <w:rPr>
          <w:rFonts w:ascii="Times New Roman" w:hAnsi="Times New Roman" w:cs="Times New Roman"/>
          <w:sz w:val="24"/>
          <w:szCs w:val="24"/>
        </w:rPr>
        <w:t>result</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most</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world's</w:t>
      </w:r>
      <w:proofErr w:type="spellEnd"/>
      <w:r w:rsidRPr="00847D30">
        <w:rPr>
          <w:rFonts w:ascii="Times New Roman" w:hAnsi="Times New Roman" w:cs="Times New Roman"/>
          <w:sz w:val="24"/>
          <w:szCs w:val="24"/>
        </w:rPr>
        <w:t xml:space="preserve"> REE </w:t>
      </w:r>
      <w:proofErr w:type="spellStart"/>
      <w:r w:rsidRPr="00847D30">
        <w:rPr>
          <w:rFonts w:ascii="Times New Roman" w:hAnsi="Times New Roman" w:cs="Times New Roman"/>
          <w:sz w:val="24"/>
          <w:szCs w:val="24"/>
        </w:rPr>
        <w:t>supply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comes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from</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only</w:t>
      </w:r>
      <w:proofErr w:type="spellEnd"/>
      <w:r w:rsidRPr="00847D30">
        <w:rPr>
          <w:rFonts w:ascii="Times New Roman" w:hAnsi="Times New Roman" w:cs="Times New Roman"/>
          <w:sz w:val="24"/>
          <w:szCs w:val="24"/>
        </w:rPr>
        <w:t xml:space="preserve"> a </w:t>
      </w:r>
      <w:proofErr w:type="spellStart"/>
      <w:r w:rsidRPr="00847D30">
        <w:rPr>
          <w:rFonts w:ascii="Times New Roman" w:hAnsi="Times New Roman" w:cs="Times New Roman"/>
          <w:sz w:val="24"/>
          <w:szCs w:val="24"/>
        </w:rPr>
        <w:t>few</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sources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that</w:t>
      </w:r>
      <w:proofErr w:type="spellEnd"/>
      <w:r w:rsidRPr="00847D30">
        <w:rPr>
          <w:rFonts w:ascii="Times New Roman" w:hAnsi="Times New Roman" w:cs="Times New Roman"/>
          <w:sz w:val="24"/>
          <w:szCs w:val="24"/>
        </w:rPr>
        <w:t xml:space="preserve"> can be </w:t>
      </w:r>
      <w:proofErr w:type="spellStart"/>
      <w:r w:rsidRPr="00847D30">
        <w:rPr>
          <w:rFonts w:ascii="Times New Roman" w:hAnsi="Times New Roman" w:cs="Times New Roman"/>
          <w:sz w:val="24"/>
          <w:szCs w:val="24"/>
        </w:rPr>
        <w:t>consumed</w:t>
      </w:r>
      <w:proofErr w:type="spellEnd"/>
      <w:r w:rsidRPr="00847D30">
        <w:rPr>
          <w:rFonts w:ascii="Times New Roman" w:hAnsi="Times New Roman" w:cs="Times New Roman"/>
          <w:sz w:val="24"/>
          <w:szCs w:val="24"/>
        </w:rPr>
        <w:t xml:space="preserve"> in a </w:t>
      </w:r>
      <w:proofErr w:type="spellStart"/>
      <w:r w:rsidRPr="00847D30">
        <w:rPr>
          <w:rFonts w:ascii="Times New Roman" w:hAnsi="Times New Roman" w:cs="Times New Roman"/>
          <w:sz w:val="24"/>
          <w:szCs w:val="24"/>
        </w:rPr>
        <w:t>short</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period</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For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example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United </w:t>
      </w:r>
      <w:proofErr w:type="spellStart"/>
      <w:r w:rsidRPr="00847D30">
        <w:rPr>
          <w:rFonts w:ascii="Times New Roman" w:hAnsi="Times New Roman" w:cs="Times New Roman"/>
          <w:sz w:val="24"/>
          <w:szCs w:val="24"/>
        </w:rPr>
        <w:t>States</w:t>
      </w:r>
      <w:proofErr w:type="spellEnd"/>
      <w:r w:rsidRPr="00847D30">
        <w:rPr>
          <w:rFonts w:ascii="Times New Roman" w:hAnsi="Times New Roman" w:cs="Times New Roman"/>
          <w:sz w:val="24"/>
          <w:szCs w:val="24"/>
        </w:rPr>
        <w:t xml:space="preserve"> had a </w:t>
      </w:r>
      <w:proofErr w:type="spellStart"/>
      <w:r w:rsidRPr="00847D30">
        <w:rPr>
          <w:rFonts w:ascii="Times New Roman" w:hAnsi="Times New Roman" w:cs="Times New Roman"/>
          <w:sz w:val="24"/>
          <w:szCs w:val="24"/>
        </w:rPr>
        <w:t>generally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adequate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supply</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REEs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for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several</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decades</w:t>
      </w:r>
      <w:proofErr w:type="spellEnd"/>
      <w:r w:rsidRPr="00847D30">
        <w:rPr>
          <w:rFonts w:ascii="Times New Roman" w:hAnsi="Times New Roman" w:cs="Times New Roman"/>
          <w:sz w:val="24"/>
          <w:szCs w:val="24"/>
        </w:rPr>
        <w:t xml:space="preserve"> but has since </w:t>
      </w:r>
      <w:proofErr w:type="spellStart"/>
      <w:r w:rsidRPr="00847D30">
        <w:rPr>
          <w:rFonts w:ascii="Times New Roman" w:hAnsi="Times New Roman" w:cs="Times New Roman"/>
          <w:sz w:val="24"/>
          <w:szCs w:val="24"/>
        </w:rPr>
        <w:t>become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dependent</w:t>
      </w:r>
      <w:proofErr w:type="spellEnd"/>
      <w:r w:rsidRPr="00847D30">
        <w:rPr>
          <w:rFonts w:ascii="Times New Roman" w:hAnsi="Times New Roman" w:cs="Times New Roman"/>
          <w:sz w:val="24"/>
          <w:szCs w:val="24"/>
        </w:rPr>
        <w:t xml:space="preserve"> on </w:t>
      </w:r>
      <w:proofErr w:type="spellStart"/>
      <w:r w:rsidRPr="00847D30">
        <w:rPr>
          <w:rFonts w:ascii="Times New Roman" w:hAnsi="Times New Roman" w:cs="Times New Roman"/>
          <w:sz w:val="24"/>
          <w:szCs w:val="24"/>
        </w:rPr>
        <w:t>imports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from</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China</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changing</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strategic</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situation</w:t>
      </w:r>
      <w:proofErr w:type="spellEnd"/>
      <w:r w:rsidRPr="00847D30">
        <w:rPr>
          <w:rFonts w:ascii="Times New Roman" w:hAnsi="Times New Roman" w:cs="Times New Roman"/>
          <w:sz w:val="24"/>
          <w:szCs w:val="24"/>
        </w:rPr>
        <w:t>.</w:t>
      </w:r>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Therefore</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to</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meet</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the</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demand</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for</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REEs</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developed</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countries</w:t>
      </w:r>
      <w:proofErr w:type="spellEnd"/>
      <w:r w:rsidR="00DF568E" w:rsidRPr="00847D30">
        <w:rPr>
          <w:rFonts w:ascii="Times New Roman" w:hAnsi="Times New Roman" w:cs="Times New Roman"/>
          <w:sz w:val="24"/>
          <w:szCs w:val="24"/>
        </w:rPr>
        <w:t xml:space="preserve"> </w:t>
      </w:r>
      <w:proofErr w:type="spellStart"/>
      <w:r w:rsidR="00821258" w:rsidRPr="00847D30">
        <w:rPr>
          <w:rFonts w:ascii="Times New Roman" w:hAnsi="Times New Roman" w:cs="Times New Roman"/>
          <w:sz w:val="24"/>
          <w:szCs w:val="24"/>
        </w:rPr>
        <w:t>try</w:t>
      </w:r>
      <w:proofErr w:type="spellEnd"/>
      <w:r w:rsidR="00821258" w:rsidRPr="00847D30">
        <w:rPr>
          <w:rFonts w:ascii="Times New Roman" w:hAnsi="Times New Roman" w:cs="Times New Roman"/>
          <w:sz w:val="24"/>
          <w:szCs w:val="24"/>
        </w:rPr>
        <w:t xml:space="preserve"> </w:t>
      </w:r>
      <w:proofErr w:type="spellStart"/>
      <w:r w:rsidR="00821258" w:rsidRPr="00847D30">
        <w:rPr>
          <w:rFonts w:ascii="Times New Roman" w:hAnsi="Times New Roman" w:cs="Times New Roman"/>
          <w:sz w:val="24"/>
          <w:szCs w:val="24"/>
        </w:rPr>
        <w:t>to</w:t>
      </w:r>
      <w:proofErr w:type="spellEnd"/>
      <w:r w:rsidR="00821258" w:rsidRPr="00847D30">
        <w:rPr>
          <w:rFonts w:ascii="Times New Roman" w:hAnsi="Times New Roman" w:cs="Times New Roman"/>
          <w:sz w:val="24"/>
          <w:szCs w:val="24"/>
        </w:rPr>
        <w:t xml:space="preserve"> </w:t>
      </w:r>
      <w:proofErr w:type="spellStart"/>
      <w:r w:rsidR="00821258" w:rsidRPr="00847D30">
        <w:rPr>
          <w:rFonts w:ascii="Times New Roman" w:hAnsi="Times New Roman" w:cs="Times New Roman"/>
          <w:sz w:val="24"/>
          <w:szCs w:val="24"/>
        </w:rPr>
        <w:t>explore</w:t>
      </w:r>
      <w:proofErr w:type="spellEnd"/>
      <w:r w:rsidR="00821258" w:rsidRPr="00847D30">
        <w:rPr>
          <w:rFonts w:ascii="Times New Roman" w:hAnsi="Times New Roman" w:cs="Times New Roman"/>
          <w:sz w:val="24"/>
          <w:szCs w:val="24"/>
        </w:rPr>
        <w:t xml:space="preserve"> </w:t>
      </w:r>
      <w:proofErr w:type="spellStart"/>
      <w:r w:rsidR="00821258" w:rsidRPr="00847D30">
        <w:rPr>
          <w:rFonts w:ascii="Times New Roman" w:hAnsi="Times New Roman" w:cs="Times New Roman"/>
          <w:sz w:val="24"/>
          <w:szCs w:val="24"/>
        </w:rPr>
        <w:t>potential</w:t>
      </w:r>
      <w:proofErr w:type="spellEnd"/>
      <w:r w:rsidR="00821258" w:rsidRPr="00847D30">
        <w:rPr>
          <w:rFonts w:ascii="Times New Roman" w:hAnsi="Times New Roman" w:cs="Times New Roman"/>
          <w:sz w:val="24"/>
          <w:szCs w:val="24"/>
        </w:rPr>
        <w:t xml:space="preserve"> </w:t>
      </w:r>
      <w:proofErr w:type="spellStart"/>
      <w:r w:rsidR="00821258" w:rsidRPr="00847D30">
        <w:rPr>
          <w:rFonts w:ascii="Times New Roman" w:hAnsi="Times New Roman" w:cs="Times New Roman"/>
          <w:sz w:val="24"/>
          <w:szCs w:val="24"/>
        </w:rPr>
        <w:t>secondary</w:t>
      </w:r>
      <w:proofErr w:type="spellEnd"/>
      <w:r w:rsidR="00821258" w:rsidRPr="00847D30">
        <w:rPr>
          <w:rFonts w:ascii="Times New Roman" w:hAnsi="Times New Roman" w:cs="Times New Roman"/>
          <w:sz w:val="24"/>
          <w:szCs w:val="24"/>
        </w:rPr>
        <w:t xml:space="preserve"> REE </w:t>
      </w:r>
      <w:proofErr w:type="spellStart"/>
      <w:r w:rsidR="00821258" w:rsidRPr="00847D30">
        <w:rPr>
          <w:rFonts w:ascii="Times New Roman" w:hAnsi="Times New Roman" w:cs="Times New Roman"/>
          <w:sz w:val="24"/>
          <w:szCs w:val="24"/>
        </w:rPr>
        <w:t>resources</w:t>
      </w:r>
      <w:proofErr w:type="spellEnd"/>
      <w:r w:rsidR="00821258" w:rsidRPr="00847D30">
        <w:rPr>
          <w:rFonts w:ascii="Times New Roman" w:hAnsi="Times New Roman" w:cs="Times New Roman"/>
          <w:sz w:val="24"/>
          <w:szCs w:val="24"/>
        </w:rPr>
        <w:t xml:space="preserve"> </w:t>
      </w:r>
      <w:proofErr w:type="spellStart"/>
      <w:r w:rsidR="00821258" w:rsidRPr="00847D30">
        <w:rPr>
          <w:rFonts w:ascii="Times New Roman" w:hAnsi="Times New Roman" w:cs="Times New Roman"/>
          <w:sz w:val="24"/>
          <w:szCs w:val="24"/>
        </w:rPr>
        <w:t>such</w:t>
      </w:r>
      <w:proofErr w:type="spellEnd"/>
      <w:r w:rsidR="00821258" w:rsidRPr="00847D30">
        <w:rPr>
          <w:rFonts w:ascii="Times New Roman" w:hAnsi="Times New Roman" w:cs="Times New Roman"/>
          <w:sz w:val="24"/>
          <w:szCs w:val="24"/>
        </w:rPr>
        <w:t xml:space="preserve"> as</w:t>
      </w:r>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different</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industrial</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wastes</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phosphogypsum</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red</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mud</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fly</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ash</w:t>
      </w:r>
      <w:proofErr w:type="spellEnd"/>
      <w:r w:rsidR="00DF568E" w:rsidRPr="00847D30">
        <w:rPr>
          <w:rFonts w:ascii="Times New Roman" w:hAnsi="Times New Roman" w:cs="Times New Roman"/>
          <w:sz w:val="24"/>
          <w:szCs w:val="24"/>
        </w:rPr>
        <w:t xml:space="preserve">, </w:t>
      </w:r>
      <w:proofErr w:type="spellStart"/>
      <w:r w:rsidR="00DF568E" w:rsidRPr="00847D30">
        <w:rPr>
          <w:rFonts w:ascii="Times New Roman" w:hAnsi="Times New Roman" w:cs="Times New Roman"/>
          <w:sz w:val="24"/>
          <w:szCs w:val="24"/>
        </w:rPr>
        <w:t>etc</w:t>
      </w:r>
      <w:proofErr w:type="spellEnd"/>
      <w:r w:rsidR="00DF568E" w:rsidRPr="00847D30">
        <w:rPr>
          <w:rFonts w:ascii="Times New Roman" w:hAnsi="Times New Roman" w:cs="Times New Roman"/>
          <w:sz w:val="24"/>
          <w:szCs w:val="24"/>
        </w:rPr>
        <w:t xml:space="preserve">.) and </w:t>
      </w:r>
      <w:proofErr w:type="spellStart"/>
      <w:r w:rsidR="00DF568E" w:rsidRPr="00847D30">
        <w:rPr>
          <w:rFonts w:ascii="Times New Roman" w:hAnsi="Times New Roman" w:cs="Times New Roman"/>
          <w:sz w:val="24"/>
          <w:szCs w:val="24"/>
        </w:rPr>
        <w:t>minerals</w:t>
      </w:r>
      <w:proofErr w:type="spellEnd"/>
      <w:r w:rsidR="00DF568E" w:rsidRPr="00847D30">
        <w:rPr>
          <w:rFonts w:ascii="Times New Roman" w:hAnsi="Times New Roman" w:cs="Times New Roman"/>
          <w:sz w:val="24"/>
          <w:szCs w:val="24"/>
        </w:rPr>
        <w:t>.</w:t>
      </w:r>
      <w:r w:rsidR="00AE68F5" w:rsidRPr="00847D30">
        <w:rPr>
          <w:rFonts w:ascii="Times New Roman" w:hAnsi="Times New Roman" w:cs="Times New Roman"/>
          <w:sz w:val="24"/>
          <w:szCs w:val="24"/>
        </w:rPr>
        <w:t xml:space="preserve"> </w:t>
      </w:r>
    </w:p>
    <w:p w14:paraId="26994FAE" w14:textId="77777777" w:rsidR="00AE68F5" w:rsidRDefault="002972D8" w:rsidP="00847D30">
      <w:pPr>
        <w:pStyle w:val="AralkYok"/>
        <w:spacing w:line="360" w:lineRule="auto"/>
        <w:jc w:val="both"/>
        <w:rPr>
          <w:rFonts w:ascii="Times New Roman" w:hAnsi="Times New Roman" w:cs="Times New Roman"/>
          <w:color w:val="000000"/>
          <w:sz w:val="24"/>
          <w:szCs w:val="24"/>
        </w:rPr>
      </w:pPr>
      <w:r w:rsidRPr="00847D30">
        <w:rPr>
          <w:rFonts w:ascii="Times New Roman" w:hAnsi="Times New Roman" w:cs="Times New Roman"/>
          <w:sz w:val="24"/>
          <w:szCs w:val="24"/>
          <w:lang w:val="en-GB"/>
        </w:rPr>
        <w:t>Perlite is one of the natural volcanic aluminosilicate glasses formed by the rapid cooling of viscous rocks in lava or magma (</w:t>
      </w:r>
      <w:proofErr w:type="spellStart"/>
      <w:r w:rsidRPr="00847D30">
        <w:rPr>
          <w:rFonts w:ascii="Times New Roman" w:hAnsi="Times New Roman" w:cs="Times New Roman"/>
          <w:sz w:val="24"/>
          <w:szCs w:val="24"/>
          <w:lang w:val="en-GB"/>
        </w:rPr>
        <w:t>Reka</w:t>
      </w:r>
      <w:proofErr w:type="spellEnd"/>
      <w:r w:rsidRPr="00847D30">
        <w:rPr>
          <w:rFonts w:ascii="Times New Roman" w:hAnsi="Times New Roman" w:cs="Times New Roman"/>
          <w:sz w:val="24"/>
          <w:szCs w:val="24"/>
          <w:lang w:val="en-GB"/>
        </w:rPr>
        <w:t xml:space="preserve"> et al. 2019). Perlite is a volcanic glass with an acidic character. </w:t>
      </w:r>
      <w:proofErr w:type="spellStart"/>
      <w:r w:rsidR="00AE68F5" w:rsidRPr="00847D30">
        <w:rPr>
          <w:rFonts w:ascii="Times New Roman" w:hAnsi="Times New Roman" w:cs="Times New Roman"/>
          <w:color w:val="000000"/>
          <w:sz w:val="24"/>
          <w:szCs w:val="24"/>
        </w:rPr>
        <w:t>In</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this</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study</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REEs</w:t>
      </w:r>
      <w:proofErr w:type="spellEnd"/>
      <w:r w:rsidR="00AE68F5" w:rsidRPr="00847D30">
        <w:rPr>
          <w:rFonts w:ascii="Times New Roman" w:hAnsi="Times New Roman" w:cs="Times New Roman"/>
          <w:color w:val="000000"/>
          <w:sz w:val="24"/>
          <w:szCs w:val="24"/>
        </w:rPr>
        <w:t xml:space="preserve"> (Y, </w:t>
      </w:r>
      <w:r w:rsidRPr="00847D30">
        <w:rPr>
          <w:rFonts w:ascii="Times New Roman" w:hAnsi="Times New Roman" w:cs="Times New Roman"/>
          <w:color w:val="000000"/>
          <w:sz w:val="24"/>
          <w:szCs w:val="24"/>
        </w:rPr>
        <w:t xml:space="preserve">La, </w:t>
      </w:r>
      <w:r w:rsidR="00AE68F5" w:rsidRPr="00847D30">
        <w:rPr>
          <w:rFonts w:ascii="Times New Roman" w:hAnsi="Times New Roman" w:cs="Times New Roman"/>
          <w:color w:val="000000"/>
          <w:sz w:val="24"/>
          <w:szCs w:val="24"/>
        </w:rPr>
        <w:t xml:space="preserve">Ce, Pr, </w:t>
      </w:r>
      <w:r w:rsidRPr="00847D30">
        <w:rPr>
          <w:rFonts w:ascii="Times New Roman" w:hAnsi="Times New Roman" w:cs="Times New Roman"/>
          <w:color w:val="000000"/>
          <w:sz w:val="24"/>
          <w:szCs w:val="24"/>
        </w:rPr>
        <w:t xml:space="preserve">and </w:t>
      </w:r>
      <w:r w:rsidR="00AE68F5" w:rsidRPr="00847D30">
        <w:rPr>
          <w:rFonts w:ascii="Times New Roman" w:hAnsi="Times New Roman" w:cs="Times New Roman"/>
          <w:color w:val="000000"/>
          <w:sz w:val="24"/>
          <w:szCs w:val="24"/>
        </w:rPr>
        <w:t xml:space="preserve">Nd) in </w:t>
      </w:r>
      <w:r w:rsidRPr="00847D30">
        <w:rPr>
          <w:rFonts w:ascii="Times New Roman" w:hAnsi="Times New Roman" w:cs="Times New Roman"/>
          <w:color w:val="000000"/>
          <w:sz w:val="24"/>
          <w:szCs w:val="24"/>
        </w:rPr>
        <w:t>33 perlite</w:t>
      </w:r>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samples</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collected</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from</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quarries</w:t>
      </w:r>
      <w:proofErr w:type="spellEnd"/>
      <w:r w:rsidR="00AE68F5" w:rsidRPr="00847D30">
        <w:rPr>
          <w:rFonts w:ascii="Times New Roman" w:hAnsi="Times New Roman" w:cs="Times New Roman"/>
          <w:color w:val="000000"/>
          <w:sz w:val="24"/>
          <w:szCs w:val="24"/>
        </w:rPr>
        <w:t xml:space="preserve"> in </w:t>
      </w:r>
      <w:proofErr w:type="spellStart"/>
      <w:r w:rsidR="00AE68F5" w:rsidRPr="00847D30">
        <w:rPr>
          <w:rFonts w:ascii="Times New Roman" w:hAnsi="Times New Roman" w:cs="Times New Roman"/>
          <w:color w:val="000000"/>
          <w:sz w:val="24"/>
          <w:szCs w:val="24"/>
        </w:rPr>
        <w:t>different</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cities</w:t>
      </w:r>
      <w:proofErr w:type="spellEnd"/>
      <w:r w:rsidR="00AE68F5" w:rsidRPr="00847D30">
        <w:rPr>
          <w:rFonts w:ascii="Times New Roman" w:hAnsi="Times New Roman" w:cs="Times New Roman"/>
          <w:color w:val="000000"/>
          <w:sz w:val="24"/>
          <w:szCs w:val="24"/>
        </w:rPr>
        <w:t xml:space="preserve"> of T</w:t>
      </w:r>
      <w:r w:rsidR="00983112" w:rsidRPr="00847D30">
        <w:rPr>
          <w:rFonts w:ascii="Times New Roman" w:hAnsi="Times New Roman" w:cs="Times New Roman"/>
          <w:color w:val="000000"/>
          <w:sz w:val="24"/>
          <w:szCs w:val="24"/>
        </w:rPr>
        <w:t>ürkiye</w:t>
      </w:r>
      <w:r w:rsidR="00AE68F5" w:rsidRPr="00847D30">
        <w:rPr>
          <w:rFonts w:ascii="Times New Roman" w:hAnsi="Times New Roman" w:cs="Times New Roman"/>
          <w:color w:val="000000"/>
          <w:sz w:val="24"/>
          <w:szCs w:val="24"/>
        </w:rPr>
        <w:t xml:space="preserve"> (</w:t>
      </w:r>
      <w:r w:rsidRPr="00847D30">
        <w:rPr>
          <w:rFonts w:ascii="Times New Roman" w:hAnsi="Times New Roman" w:cs="Times New Roman"/>
          <w:color w:val="000000"/>
          <w:sz w:val="24"/>
          <w:szCs w:val="24"/>
        </w:rPr>
        <w:t>Erzurum, Erzincan, Nevşehir and Ankara</w:t>
      </w:r>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were</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analyzed</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using</w:t>
      </w:r>
      <w:proofErr w:type="spellEnd"/>
      <w:r w:rsidR="00AE68F5" w:rsidRPr="00847D30">
        <w:rPr>
          <w:rFonts w:ascii="Times New Roman" w:hAnsi="Times New Roman" w:cs="Times New Roman"/>
          <w:color w:val="000000"/>
          <w:sz w:val="24"/>
          <w:szCs w:val="24"/>
        </w:rPr>
        <w:t xml:space="preserve"> an </w:t>
      </w:r>
      <w:proofErr w:type="spellStart"/>
      <w:r w:rsidR="00AE68F5" w:rsidRPr="00847D30">
        <w:rPr>
          <w:rFonts w:ascii="Times New Roman" w:hAnsi="Times New Roman" w:cs="Times New Roman"/>
          <w:color w:val="000000"/>
          <w:sz w:val="24"/>
          <w:szCs w:val="24"/>
        </w:rPr>
        <w:t>energy-dispersive</w:t>
      </w:r>
      <w:proofErr w:type="spellEnd"/>
      <w:r w:rsidR="00AE68F5" w:rsidRPr="00847D30">
        <w:rPr>
          <w:rFonts w:ascii="Times New Roman" w:hAnsi="Times New Roman" w:cs="Times New Roman"/>
          <w:color w:val="000000"/>
          <w:sz w:val="24"/>
          <w:szCs w:val="24"/>
        </w:rPr>
        <w:t xml:space="preserve"> X-ray </w:t>
      </w:r>
      <w:proofErr w:type="spellStart"/>
      <w:r w:rsidR="00AE68F5" w:rsidRPr="00847D30">
        <w:rPr>
          <w:rFonts w:ascii="Times New Roman" w:hAnsi="Times New Roman" w:cs="Times New Roman"/>
          <w:color w:val="000000"/>
          <w:sz w:val="24"/>
          <w:szCs w:val="24"/>
        </w:rPr>
        <w:t>fluorescence</w:t>
      </w:r>
      <w:proofErr w:type="spellEnd"/>
      <w:r w:rsidR="00AE68F5" w:rsidRPr="00847D30">
        <w:rPr>
          <w:rFonts w:ascii="Times New Roman" w:hAnsi="Times New Roman" w:cs="Times New Roman"/>
          <w:color w:val="000000"/>
          <w:sz w:val="24"/>
          <w:szCs w:val="24"/>
        </w:rPr>
        <w:t xml:space="preserve"> </w:t>
      </w:r>
      <w:r w:rsidRPr="00847D30">
        <w:rPr>
          <w:rFonts w:ascii="Times New Roman" w:hAnsi="Times New Roman" w:cs="Times New Roman"/>
          <w:color w:val="000000"/>
          <w:sz w:val="24"/>
          <w:szCs w:val="24"/>
        </w:rPr>
        <w:t xml:space="preserve">(EDXRF) </w:t>
      </w:r>
      <w:proofErr w:type="spellStart"/>
      <w:r w:rsidR="00AE68F5" w:rsidRPr="00847D30">
        <w:rPr>
          <w:rFonts w:ascii="Times New Roman" w:hAnsi="Times New Roman" w:cs="Times New Roman"/>
          <w:color w:val="000000"/>
          <w:sz w:val="24"/>
          <w:szCs w:val="24"/>
        </w:rPr>
        <w:t>spectrometry</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Based</w:t>
      </w:r>
      <w:proofErr w:type="spellEnd"/>
      <w:r w:rsidR="00AE68F5" w:rsidRPr="00847D30">
        <w:rPr>
          <w:rFonts w:ascii="Times New Roman" w:hAnsi="Times New Roman" w:cs="Times New Roman"/>
          <w:color w:val="000000"/>
          <w:sz w:val="24"/>
          <w:szCs w:val="24"/>
        </w:rPr>
        <w:t xml:space="preserve"> on </w:t>
      </w:r>
      <w:proofErr w:type="spellStart"/>
      <w:r w:rsidR="00AE68F5" w:rsidRPr="00847D30">
        <w:rPr>
          <w:rFonts w:ascii="Times New Roman" w:hAnsi="Times New Roman" w:cs="Times New Roman"/>
          <w:color w:val="000000"/>
          <w:sz w:val="24"/>
          <w:szCs w:val="24"/>
        </w:rPr>
        <w:t>the</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analysis</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results</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the</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enrichment</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levels</w:t>
      </w:r>
      <w:proofErr w:type="spellEnd"/>
      <w:r w:rsidR="00AE68F5" w:rsidRPr="00847D30">
        <w:rPr>
          <w:rFonts w:ascii="Times New Roman" w:hAnsi="Times New Roman" w:cs="Times New Roman"/>
          <w:color w:val="000000"/>
          <w:sz w:val="24"/>
          <w:szCs w:val="24"/>
        </w:rPr>
        <w:t xml:space="preserve"> of </w:t>
      </w:r>
      <w:proofErr w:type="spellStart"/>
      <w:r w:rsidR="00AE68F5" w:rsidRPr="00847D30">
        <w:rPr>
          <w:rFonts w:ascii="Times New Roman" w:hAnsi="Times New Roman" w:cs="Times New Roman"/>
          <w:color w:val="000000"/>
          <w:sz w:val="24"/>
          <w:szCs w:val="24"/>
        </w:rPr>
        <w:t>REEs</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were</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calculated</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using</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the</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enrichment</w:t>
      </w:r>
      <w:proofErr w:type="spellEnd"/>
      <w:r w:rsidR="00AE68F5" w:rsidRPr="00847D30">
        <w:rPr>
          <w:rFonts w:ascii="Times New Roman" w:hAnsi="Times New Roman" w:cs="Times New Roman"/>
          <w:color w:val="000000"/>
          <w:sz w:val="24"/>
          <w:szCs w:val="24"/>
        </w:rPr>
        <w:t xml:space="preserve"> </w:t>
      </w:r>
      <w:proofErr w:type="spellStart"/>
      <w:r w:rsidR="00AE68F5" w:rsidRPr="00847D30">
        <w:rPr>
          <w:rFonts w:ascii="Times New Roman" w:hAnsi="Times New Roman" w:cs="Times New Roman"/>
          <w:color w:val="000000"/>
          <w:sz w:val="24"/>
          <w:szCs w:val="24"/>
        </w:rPr>
        <w:t>factor</w:t>
      </w:r>
      <w:proofErr w:type="spellEnd"/>
      <w:r w:rsidR="00AE68F5" w:rsidRPr="00847D30">
        <w:rPr>
          <w:rFonts w:ascii="Times New Roman" w:hAnsi="Times New Roman" w:cs="Times New Roman"/>
          <w:color w:val="000000"/>
          <w:sz w:val="24"/>
          <w:szCs w:val="24"/>
        </w:rPr>
        <w:t xml:space="preserve"> (EF) and </w:t>
      </w:r>
      <w:proofErr w:type="spellStart"/>
      <w:r w:rsidR="00A31D06" w:rsidRPr="00847D30">
        <w:rPr>
          <w:rFonts w:ascii="Times New Roman" w:hAnsi="Times New Roman" w:cs="Times New Roman"/>
          <w:color w:val="000000"/>
          <w:sz w:val="24"/>
          <w:szCs w:val="24"/>
        </w:rPr>
        <w:t>strontium</w:t>
      </w:r>
      <w:proofErr w:type="spellEnd"/>
      <w:r w:rsidR="00A31D06" w:rsidRPr="00847D30">
        <w:rPr>
          <w:rFonts w:ascii="Times New Roman" w:hAnsi="Times New Roman" w:cs="Times New Roman"/>
          <w:color w:val="000000"/>
          <w:sz w:val="24"/>
          <w:szCs w:val="24"/>
        </w:rPr>
        <w:t xml:space="preserve"> (</w:t>
      </w:r>
      <w:proofErr w:type="spellStart"/>
      <w:r w:rsidR="00A31D06" w:rsidRPr="00847D30">
        <w:rPr>
          <w:rFonts w:ascii="Times New Roman" w:hAnsi="Times New Roman" w:cs="Times New Roman"/>
          <w:color w:val="000000"/>
          <w:sz w:val="24"/>
          <w:szCs w:val="24"/>
        </w:rPr>
        <w:t>Sr</w:t>
      </w:r>
      <w:proofErr w:type="spellEnd"/>
      <w:r w:rsidR="00A31D06" w:rsidRPr="00847D30">
        <w:rPr>
          <w:rFonts w:ascii="Times New Roman" w:hAnsi="Times New Roman" w:cs="Times New Roman"/>
          <w:color w:val="000000"/>
          <w:sz w:val="24"/>
          <w:szCs w:val="24"/>
        </w:rPr>
        <w:t xml:space="preserve">) </w:t>
      </w:r>
      <w:r w:rsidR="00AE68F5" w:rsidRPr="00847D30">
        <w:rPr>
          <w:rFonts w:ascii="Times New Roman" w:hAnsi="Times New Roman" w:cs="Times New Roman"/>
          <w:color w:val="000000"/>
          <w:sz w:val="24"/>
          <w:szCs w:val="24"/>
        </w:rPr>
        <w:t xml:space="preserve">reference </w:t>
      </w:r>
      <w:proofErr w:type="spellStart"/>
      <w:r w:rsidR="00AE68F5" w:rsidRPr="00847D30">
        <w:rPr>
          <w:rFonts w:ascii="Times New Roman" w:hAnsi="Times New Roman" w:cs="Times New Roman"/>
          <w:color w:val="000000"/>
          <w:sz w:val="24"/>
          <w:szCs w:val="24"/>
        </w:rPr>
        <w:t>elements</w:t>
      </w:r>
      <w:proofErr w:type="spellEnd"/>
      <w:r w:rsidR="00AE68F5" w:rsidRPr="00847D30">
        <w:rPr>
          <w:rFonts w:ascii="Times New Roman" w:hAnsi="Times New Roman" w:cs="Times New Roman"/>
          <w:color w:val="000000"/>
          <w:sz w:val="24"/>
          <w:szCs w:val="24"/>
        </w:rPr>
        <w:t>.</w:t>
      </w:r>
    </w:p>
    <w:p w14:paraId="55F661DD" w14:textId="77777777" w:rsidR="00FC617F" w:rsidRDefault="00FC617F" w:rsidP="00847D30">
      <w:pPr>
        <w:pStyle w:val="AralkYok"/>
        <w:spacing w:line="360" w:lineRule="auto"/>
        <w:jc w:val="both"/>
        <w:rPr>
          <w:rFonts w:ascii="Times New Roman" w:hAnsi="Times New Roman" w:cs="Times New Roman"/>
          <w:color w:val="000000"/>
          <w:sz w:val="24"/>
          <w:szCs w:val="24"/>
        </w:rPr>
      </w:pPr>
    </w:p>
    <w:p w14:paraId="11FCCEC8" w14:textId="77777777" w:rsidR="00FC617F" w:rsidRPr="00847D30" w:rsidRDefault="00FC617F" w:rsidP="00847D30">
      <w:pPr>
        <w:pStyle w:val="AralkYok"/>
        <w:spacing w:line="360" w:lineRule="auto"/>
        <w:jc w:val="both"/>
        <w:rPr>
          <w:rFonts w:ascii="Times New Roman" w:hAnsi="Times New Roman" w:cs="Times New Roman"/>
          <w:sz w:val="24"/>
          <w:szCs w:val="24"/>
        </w:rPr>
      </w:pPr>
    </w:p>
    <w:p w14:paraId="26994FAF" w14:textId="77777777" w:rsidR="00B32DE7" w:rsidRPr="00847D30" w:rsidRDefault="00B32DE7" w:rsidP="00847D30">
      <w:pPr>
        <w:pStyle w:val="AralkYok"/>
        <w:spacing w:line="360" w:lineRule="auto"/>
        <w:jc w:val="both"/>
        <w:rPr>
          <w:rFonts w:ascii="Times New Roman" w:hAnsi="Times New Roman" w:cs="Times New Roman"/>
          <w:sz w:val="24"/>
          <w:szCs w:val="24"/>
          <w:lang w:val="en-GB"/>
        </w:rPr>
      </w:pPr>
      <w:r w:rsidRPr="00847D30">
        <w:rPr>
          <w:rFonts w:ascii="Times New Roman" w:hAnsi="Times New Roman" w:cs="Times New Roman"/>
          <w:b/>
          <w:sz w:val="24"/>
          <w:szCs w:val="24"/>
          <w:lang w:val="en-GB"/>
        </w:rPr>
        <w:lastRenderedPageBreak/>
        <w:t xml:space="preserve">2. MATERIAL AND METHODS </w:t>
      </w:r>
    </w:p>
    <w:p w14:paraId="26994FB0" w14:textId="77777777" w:rsidR="00B32DE7" w:rsidRPr="00847D30" w:rsidRDefault="00B32DE7" w:rsidP="00847D30">
      <w:pPr>
        <w:pStyle w:val="AralkYok"/>
        <w:spacing w:line="360" w:lineRule="auto"/>
        <w:jc w:val="both"/>
        <w:rPr>
          <w:rFonts w:ascii="Times New Roman" w:hAnsi="Times New Roman" w:cs="Times New Roman"/>
          <w:b/>
          <w:color w:val="000000"/>
          <w:sz w:val="24"/>
          <w:szCs w:val="24"/>
          <w:lang w:val="en-GB"/>
        </w:rPr>
      </w:pPr>
      <w:r w:rsidRPr="00847D30">
        <w:rPr>
          <w:rFonts w:ascii="Times New Roman" w:hAnsi="Times New Roman" w:cs="Times New Roman"/>
          <w:b/>
          <w:sz w:val="24"/>
          <w:szCs w:val="24"/>
        </w:rPr>
        <w:t>2.1. C</w:t>
      </w:r>
      <w:proofErr w:type="spellStart"/>
      <w:r w:rsidRPr="00847D30">
        <w:rPr>
          <w:rFonts w:ascii="Times New Roman" w:hAnsi="Times New Roman" w:cs="Times New Roman"/>
          <w:b/>
          <w:color w:val="000000"/>
          <w:sz w:val="24"/>
          <w:szCs w:val="24"/>
          <w:lang w:val="en-GB"/>
        </w:rPr>
        <w:t>ollection</w:t>
      </w:r>
      <w:proofErr w:type="spellEnd"/>
      <w:r w:rsidRPr="00847D30">
        <w:rPr>
          <w:rFonts w:ascii="Times New Roman" w:hAnsi="Times New Roman" w:cs="Times New Roman"/>
          <w:b/>
          <w:color w:val="000000"/>
          <w:sz w:val="24"/>
          <w:szCs w:val="24"/>
          <w:lang w:val="en-GB"/>
        </w:rPr>
        <w:t xml:space="preserve">, preparation and analysis </w:t>
      </w:r>
    </w:p>
    <w:p w14:paraId="26994FB1" w14:textId="77777777" w:rsidR="00B32DE7" w:rsidRPr="00847D30" w:rsidRDefault="00B32DE7" w:rsidP="00847D30">
      <w:pPr>
        <w:pStyle w:val="AralkYok"/>
        <w:spacing w:line="360" w:lineRule="auto"/>
        <w:jc w:val="both"/>
        <w:rPr>
          <w:rFonts w:ascii="Times New Roman" w:hAnsi="Times New Roman" w:cs="Times New Roman"/>
          <w:sz w:val="24"/>
          <w:szCs w:val="24"/>
          <w:shd w:val="clear" w:color="auto" w:fill="FFFFFF"/>
        </w:rPr>
      </w:pPr>
      <w:r w:rsidRPr="00847D30">
        <w:rPr>
          <w:rFonts w:ascii="Times New Roman" w:hAnsi="Times New Roman" w:cs="Times New Roman"/>
          <w:sz w:val="24"/>
          <w:szCs w:val="24"/>
          <w:shd w:val="clear" w:color="auto" w:fill="FFFFFF"/>
          <w:lang w:val="en-GB"/>
        </w:rPr>
        <w:t xml:space="preserve">A total of </w:t>
      </w:r>
      <w:r w:rsidR="00983112" w:rsidRPr="00847D30">
        <w:rPr>
          <w:rFonts w:ascii="Times New Roman" w:hAnsi="Times New Roman" w:cs="Times New Roman"/>
          <w:sz w:val="24"/>
          <w:szCs w:val="24"/>
          <w:shd w:val="clear" w:color="auto" w:fill="FFFFFF"/>
          <w:lang w:val="en-GB"/>
        </w:rPr>
        <w:t>33 perlite</w:t>
      </w:r>
      <w:r w:rsidRPr="00847D30">
        <w:rPr>
          <w:rFonts w:ascii="Times New Roman" w:hAnsi="Times New Roman" w:cs="Times New Roman"/>
          <w:sz w:val="24"/>
          <w:szCs w:val="24"/>
          <w:shd w:val="clear" w:color="auto" w:fill="FFFFFF"/>
          <w:lang w:val="en-GB"/>
        </w:rPr>
        <w:t xml:space="preserve"> samples were collected from </w:t>
      </w:r>
      <w:r w:rsidR="00983112" w:rsidRPr="00847D30">
        <w:rPr>
          <w:rFonts w:ascii="Times New Roman" w:hAnsi="Times New Roman" w:cs="Times New Roman"/>
          <w:sz w:val="24"/>
          <w:szCs w:val="24"/>
          <w:shd w:val="clear" w:color="auto" w:fill="FFFFFF"/>
          <w:lang w:val="en-GB"/>
        </w:rPr>
        <w:t>perlite quarries</w:t>
      </w:r>
      <w:r w:rsidRPr="00847D30">
        <w:rPr>
          <w:rFonts w:ascii="Times New Roman" w:hAnsi="Times New Roman" w:cs="Times New Roman"/>
          <w:sz w:val="24"/>
          <w:szCs w:val="24"/>
          <w:shd w:val="clear" w:color="auto" w:fill="FFFFFF"/>
          <w:lang w:val="en-GB"/>
        </w:rPr>
        <w:t xml:space="preserve"> </w:t>
      </w:r>
      <w:r w:rsidR="00983112" w:rsidRPr="00847D30">
        <w:rPr>
          <w:rFonts w:ascii="Times New Roman" w:hAnsi="Times New Roman" w:cs="Times New Roman"/>
          <w:sz w:val="24"/>
          <w:szCs w:val="24"/>
          <w:shd w:val="clear" w:color="auto" w:fill="FFFFFF"/>
          <w:lang w:val="en-GB"/>
        </w:rPr>
        <w:t xml:space="preserve">located </w:t>
      </w:r>
      <w:r w:rsidRPr="00847D30">
        <w:rPr>
          <w:rFonts w:ascii="Times New Roman" w:hAnsi="Times New Roman" w:cs="Times New Roman"/>
          <w:sz w:val="24"/>
          <w:szCs w:val="24"/>
          <w:shd w:val="clear" w:color="auto" w:fill="FFFFFF"/>
          <w:lang w:val="en-GB"/>
        </w:rPr>
        <w:t xml:space="preserve">in </w:t>
      </w:r>
      <w:r w:rsidR="00983112" w:rsidRPr="00847D30">
        <w:rPr>
          <w:rFonts w:ascii="Times New Roman" w:hAnsi="Times New Roman" w:cs="Times New Roman"/>
          <w:color w:val="000000"/>
          <w:sz w:val="24"/>
          <w:szCs w:val="24"/>
        </w:rPr>
        <w:t>Erzurum, Erzincan, Nevşehir</w:t>
      </w:r>
      <w:r w:rsidR="00821258" w:rsidRPr="00847D30">
        <w:rPr>
          <w:rFonts w:ascii="Times New Roman" w:hAnsi="Times New Roman" w:cs="Times New Roman"/>
          <w:color w:val="000000"/>
          <w:sz w:val="24"/>
          <w:szCs w:val="24"/>
        </w:rPr>
        <w:t>,</w:t>
      </w:r>
      <w:r w:rsidR="00983112" w:rsidRPr="00847D30">
        <w:rPr>
          <w:rFonts w:ascii="Times New Roman" w:hAnsi="Times New Roman" w:cs="Times New Roman"/>
          <w:color w:val="000000"/>
          <w:sz w:val="24"/>
          <w:szCs w:val="24"/>
        </w:rPr>
        <w:t xml:space="preserve"> and Ankara </w:t>
      </w:r>
      <w:r w:rsidRPr="00847D30">
        <w:rPr>
          <w:rFonts w:ascii="Times New Roman" w:hAnsi="Times New Roman" w:cs="Times New Roman"/>
          <w:sz w:val="24"/>
          <w:szCs w:val="24"/>
          <w:shd w:val="clear" w:color="auto" w:fill="FFFFFF"/>
          <w:lang w:val="en-GB"/>
        </w:rPr>
        <w:t xml:space="preserve">provinces and brought to </w:t>
      </w:r>
      <w:r w:rsidRPr="00847D30">
        <w:rPr>
          <w:rFonts w:ascii="Times New Roman" w:hAnsi="Times New Roman" w:cs="Times New Roman"/>
          <w:color w:val="000000"/>
          <w:sz w:val="24"/>
          <w:szCs w:val="24"/>
          <w:lang w:val="en-GB"/>
        </w:rPr>
        <w:t xml:space="preserve">the sample preparation laboratory in plastic bags. </w:t>
      </w:r>
      <w:r w:rsidR="00983112" w:rsidRPr="00847D30">
        <w:rPr>
          <w:rFonts w:ascii="Times New Roman" w:hAnsi="Times New Roman" w:cs="Times New Roman"/>
          <w:color w:val="000000"/>
          <w:sz w:val="24"/>
          <w:szCs w:val="24"/>
          <w:lang w:val="en-GB"/>
        </w:rPr>
        <w:t>Perlite</w:t>
      </w:r>
      <w:r w:rsidRPr="00847D30">
        <w:rPr>
          <w:rFonts w:ascii="Times New Roman" w:hAnsi="Times New Roman" w:cs="Times New Roman"/>
          <w:color w:val="000000"/>
          <w:sz w:val="24"/>
          <w:szCs w:val="24"/>
          <w:lang w:val="en-GB"/>
        </w:rPr>
        <w:t xml:space="preserve"> samples were crushed, powdered, and dried to make them fit the calibrated powder geometry in the EDXRF spectrometer. Analysis of REEs in </w:t>
      </w:r>
      <w:r w:rsidR="00983112" w:rsidRPr="00847D30">
        <w:rPr>
          <w:rFonts w:ascii="Times New Roman" w:hAnsi="Times New Roman" w:cs="Times New Roman"/>
          <w:color w:val="000000"/>
          <w:sz w:val="24"/>
          <w:szCs w:val="24"/>
          <w:lang w:val="en-GB"/>
        </w:rPr>
        <w:t xml:space="preserve">perlite </w:t>
      </w:r>
      <w:r w:rsidRPr="00847D30">
        <w:rPr>
          <w:rFonts w:ascii="Times New Roman" w:hAnsi="Times New Roman" w:cs="Times New Roman"/>
          <w:color w:val="000000"/>
          <w:sz w:val="24"/>
          <w:szCs w:val="24"/>
          <w:lang w:val="en-GB"/>
        </w:rPr>
        <w:t xml:space="preserve">samples was carried out by using an EDXRF spectrometer (Spectro </w:t>
      </w:r>
      <w:proofErr w:type="spellStart"/>
      <w:r w:rsidRPr="00847D30">
        <w:rPr>
          <w:rFonts w:ascii="Times New Roman" w:hAnsi="Times New Roman" w:cs="Times New Roman"/>
          <w:color w:val="000000"/>
          <w:sz w:val="24"/>
          <w:szCs w:val="24"/>
          <w:lang w:val="en-GB"/>
        </w:rPr>
        <w:t>Xepos</w:t>
      </w:r>
      <w:proofErr w:type="spellEnd"/>
      <w:r w:rsidRPr="00847D30">
        <w:rPr>
          <w:rFonts w:ascii="Times New Roman" w:hAnsi="Times New Roman" w:cs="Times New Roman"/>
          <w:color w:val="000000"/>
          <w:sz w:val="24"/>
          <w:szCs w:val="24"/>
          <w:lang w:val="en-GB"/>
        </w:rPr>
        <w:t xml:space="preserve">, </w:t>
      </w:r>
      <w:proofErr w:type="spellStart"/>
      <w:r w:rsidRPr="00847D30">
        <w:rPr>
          <w:rFonts w:ascii="Times New Roman" w:hAnsi="Times New Roman" w:cs="Times New Roman"/>
          <w:color w:val="000000"/>
          <w:sz w:val="24"/>
          <w:szCs w:val="24"/>
          <w:lang w:val="en-GB"/>
        </w:rPr>
        <w:t>Ametek</w:t>
      </w:r>
      <w:proofErr w:type="spellEnd"/>
      <w:r w:rsidRPr="00847D30">
        <w:rPr>
          <w:rFonts w:ascii="Times New Roman" w:hAnsi="Times New Roman" w:cs="Times New Roman"/>
          <w:color w:val="000000"/>
          <w:sz w:val="24"/>
          <w:szCs w:val="24"/>
          <w:lang w:val="en-GB"/>
        </w:rPr>
        <w:t xml:space="preserve">) with a thick binary Pd/Co alloy anode X-ray tube (50 kV, 60 W), </w:t>
      </w:r>
      <w:r w:rsidRPr="00847D30">
        <w:rPr>
          <w:rFonts w:ascii="Times New Roman" w:hAnsi="Times New Roman" w:cs="Times New Roman"/>
          <w:bCs/>
          <w:sz w:val="24"/>
          <w:szCs w:val="24"/>
        </w:rPr>
        <w:t xml:space="preserve">in </w:t>
      </w:r>
      <w:proofErr w:type="spellStart"/>
      <w:r w:rsidRPr="00847D30">
        <w:rPr>
          <w:rFonts w:ascii="Times New Roman" w:hAnsi="Times New Roman" w:cs="Times New Roman"/>
          <w:bCs/>
          <w:sz w:val="24"/>
          <w:szCs w:val="24"/>
        </w:rPr>
        <w:t>the</w:t>
      </w:r>
      <w:proofErr w:type="spellEnd"/>
      <w:r w:rsidRPr="00847D30">
        <w:rPr>
          <w:rFonts w:ascii="Times New Roman" w:hAnsi="Times New Roman" w:cs="Times New Roman"/>
          <w:bCs/>
          <w:sz w:val="24"/>
          <w:szCs w:val="24"/>
        </w:rPr>
        <w:t xml:space="preserve"> Central </w:t>
      </w:r>
      <w:proofErr w:type="spellStart"/>
      <w:r w:rsidRPr="00847D30">
        <w:rPr>
          <w:rFonts w:ascii="Times New Roman" w:hAnsi="Times New Roman" w:cs="Times New Roman"/>
          <w:bCs/>
          <w:sz w:val="24"/>
          <w:szCs w:val="24"/>
        </w:rPr>
        <w:t>Research</w:t>
      </w:r>
      <w:proofErr w:type="spellEnd"/>
      <w:r w:rsidRPr="00847D30">
        <w:rPr>
          <w:rFonts w:ascii="Times New Roman" w:hAnsi="Times New Roman" w:cs="Times New Roman"/>
          <w:bCs/>
          <w:sz w:val="24"/>
          <w:szCs w:val="24"/>
        </w:rPr>
        <w:t xml:space="preserve"> </w:t>
      </w:r>
      <w:proofErr w:type="spellStart"/>
      <w:r w:rsidRPr="00847D30">
        <w:rPr>
          <w:rFonts w:ascii="Times New Roman" w:hAnsi="Times New Roman" w:cs="Times New Roman"/>
          <w:bCs/>
          <w:sz w:val="24"/>
          <w:szCs w:val="24"/>
        </w:rPr>
        <w:t>Laboratory</w:t>
      </w:r>
      <w:proofErr w:type="spellEnd"/>
      <w:r w:rsidRPr="00847D30">
        <w:rPr>
          <w:rFonts w:ascii="Times New Roman" w:hAnsi="Times New Roman" w:cs="Times New Roman"/>
          <w:bCs/>
          <w:sz w:val="24"/>
          <w:szCs w:val="24"/>
        </w:rPr>
        <w:t xml:space="preserve"> of Kastamonu University. </w:t>
      </w:r>
      <w:r w:rsidRPr="00847D30">
        <w:rPr>
          <w:rFonts w:ascii="Times New Roman" w:hAnsi="Times New Roman" w:cs="Times New Roman"/>
          <w:sz w:val="24"/>
          <w:szCs w:val="24"/>
          <w:lang w:val="en-GB"/>
        </w:rPr>
        <w:t>The EDXRF spectrometer was equipped with a thick binary Pd/Co end-window tube (50 W, 60 kV) and a Peltier-cooled Si drift detector</w:t>
      </w:r>
      <w:r w:rsidRPr="00847D30">
        <w:rPr>
          <w:rFonts w:ascii="Times New Roman" w:hAnsi="Times New Roman" w:cs="Times New Roman"/>
          <w:bCs/>
          <w:sz w:val="24"/>
          <w:szCs w:val="24"/>
        </w:rPr>
        <w:t xml:space="preserve">. </w:t>
      </w:r>
      <w:r w:rsidRPr="00847D30">
        <w:rPr>
          <w:rFonts w:ascii="Times New Roman" w:hAnsi="Times New Roman" w:cs="Times New Roman"/>
          <w:sz w:val="24"/>
          <w:szCs w:val="24"/>
          <w:lang w:val="en-GB"/>
        </w:rPr>
        <w:t>The EDXRF spectrometer uses the “standardless” calibration based on the Fundamental Parameters method. (</w:t>
      </w:r>
      <w:proofErr w:type="spellStart"/>
      <w:r w:rsidRPr="00847D30">
        <w:rPr>
          <w:rFonts w:ascii="Times New Roman" w:hAnsi="Times New Roman" w:cs="Times New Roman"/>
          <w:color w:val="000000"/>
          <w:sz w:val="24"/>
          <w:szCs w:val="24"/>
          <w:lang w:val="en-GB"/>
        </w:rPr>
        <w:t>Turhan</w:t>
      </w:r>
      <w:proofErr w:type="spellEnd"/>
      <w:r w:rsidRPr="00847D30">
        <w:rPr>
          <w:rFonts w:ascii="Times New Roman" w:hAnsi="Times New Roman" w:cs="Times New Roman"/>
          <w:color w:val="000000"/>
          <w:sz w:val="24"/>
          <w:szCs w:val="24"/>
          <w:lang w:val="en-GB"/>
        </w:rPr>
        <w:t xml:space="preserve"> et al. 2020; </w:t>
      </w:r>
      <w:proofErr w:type="spellStart"/>
      <w:r w:rsidRPr="00847D30">
        <w:rPr>
          <w:rFonts w:ascii="Times New Roman" w:hAnsi="Times New Roman" w:cs="Times New Roman"/>
          <w:color w:val="000000"/>
          <w:sz w:val="24"/>
          <w:szCs w:val="24"/>
          <w:lang w:val="en-GB"/>
        </w:rPr>
        <w:t>Turhan</w:t>
      </w:r>
      <w:proofErr w:type="spellEnd"/>
      <w:r w:rsidRPr="00847D30">
        <w:rPr>
          <w:rFonts w:ascii="Times New Roman" w:hAnsi="Times New Roman" w:cs="Times New Roman"/>
          <w:color w:val="000000"/>
          <w:sz w:val="24"/>
          <w:szCs w:val="24"/>
          <w:lang w:val="en-GB"/>
        </w:rPr>
        <w:t xml:space="preserve"> et al. 2022).</w:t>
      </w:r>
      <w:r w:rsidR="00983112" w:rsidRPr="00847D30">
        <w:rPr>
          <w:rFonts w:ascii="Times New Roman" w:hAnsi="Times New Roman" w:cs="Times New Roman"/>
          <w:color w:val="000000"/>
          <w:sz w:val="24"/>
          <w:szCs w:val="24"/>
          <w:lang w:val="en-GB"/>
        </w:rPr>
        <w:t xml:space="preserve"> Perlite</w:t>
      </w:r>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samples</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were</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placed</w:t>
      </w:r>
      <w:proofErr w:type="spellEnd"/>
      <w:r w:rsidRPr="00847D30">
        <w:rPr>
          <w:rFonts w:ascii="Times New Roman" w:hAnsi="Times New Roman" w:cs="Times New Roman"/>
          <w:sz w:val="24"/>
          <w:szCs w:val="24"/>
          <w:shd w:val="clear" w:color="auto" w:fill="FFFFFF"/>
        </w:rPr>
        <w:t xml:space="preserve"> in </w:t>
      </w:r>
      <w:proofErr w:type="spellStart"/>
      <w:r w:rsidRPr="00847D30">
        <w:rPr>
          <w:rFonts w:ascii="Times New Roman" w:hAnsi="Times New Roman" w:cs="Times New Roman"/>
          <w:sz w:val="24"/>
          <w:szCs w:val="24"/>
          <w:shd w:val="clear" w:color="auto" w:fill="FFFFFF"/>
        </w:rPr>
        <w:t>the</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automatic</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sampler</w:t>
      </w:r>
      <w:proofErr w:type="spellEnd"/>
      <w:r w:rsidRPr="00847D30">
        <w:rPr>
          <w:rFonts w:ascii="Times New Roman" w:hAnsi="Times New Roman" w:cs="Times New Roman"/>
          <w:sz w:val="24"/>
          <w:szCs w:val="24"/>
          <w:shd w:val="clear" w:color="auto" w:fill="FFFFFF"/>
        </w:rPr>
        <w:t xml:space="preserve"> and </w:t>
      </w:r>
      <w:proofErr w:type="spellStart"/>
      <w:r w:rsidRPr="00847D30">
        <w:rPr>
          <w:rFonts w:ascii="Times New Roman" w:hAnsi="Times New Roman" w:cs="Times New Roman"/>
          <w:sz w:val="24"/>
          <w:szCs w:val="24"/>
          <w:shd w:val="clear" w:color="auto" w:fill="FFFFFF"/>
        </w:rPr>
        <w:t>counted</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once</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for</w:t>
      </w:r>
      <w:proofErr w:type="spellEnd"/>
      <w:r w:rsidRPr="00847D30">
        <w:rPr>
          <w:rFonts w:ascii="Times New Roman" w:hAnsi="Times New Roman" w:cs="Times New Roman"/>
          <w:sz w:val="24"/>
          <w:szCs w:val="24"/>
          <w:shd w:val="clear" w:color="auto" w:fill="FFFFFF"/>
        </w:rPr>
        <w:t xml:space="preserve"> two </w:t>
      </w:r>
      <w:proofErr w:type="spellStart"/>
      <w:r w:rsidRPr="00847D30">
        <w:rPr>
          <w:rFonts w:ascii="Times New Roman" w:hAnsi="Times New Roman" w:cs="Times New Roman"/>
          <w:sz w:val="24"/>
          <w:szCs w:val="24"/>
          <w:shd w:val="clear" w:color="auto" w:fill="FFFFFF"/>
        </w:rPr>
        <w:t>hours</w:t>
      </w:r>
      <w:proofErr w:type="spellEnd"/>
      <w:r w:rsidRPr="00847D30">
        <w:rPr>
          <w:rFonts w:ascii="Times New Roman" w:hAnsi="Times New Roman" w:cs="Times New Roman"/>
          <w:sz w:val="24"/>
          <w:szCs w:val="24"/>
          <w:shd w:val="clear" w:color="auto" w:fill="FFFFFF"/>
        </w:rPr>
        <w:t xml:space="preserve">, and </w:t>
      </w:r>
      <w:proofErr w:type="spellStart"/>
      <w:r w:rsidRPr="00847D30">
        <w:rPr>
          <w:rFonts w:ascii="Times New Roman" w:hAnsi="Times New Roman" w:cs="Times New Roman"/>
          <w:sz w:val="24"/>
          <w:szCs w:val="24"/>
          <w:shd w:val="clear" w:color="auto" w:fill="FFFFFF"/>
        </w:rPr>
        <w:t>the</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analysis</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processes</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were</w:t>
      </w:r>
      <w:proofErr w:type="spellEnd"/>
      <w:r w:rsidRPr="00847D30">
        <w:rPr>
          <w:rFonts w:ascii="Times New Roman" w:hAnsi="Times New Roman" w:cs="Times New Roman"/>
          <w:sz w:val="24"/>
          <w:szCs w:val="24"/>
          <w:shd w:val="clear" w:color="auto" w:fill="FFFFFF"/>
        </w:rPr>
        <w:t xml:space="preserve"> </w:t>
      </w:r>
      <w:proofErr w:type="spellStart"/>
      <w:r w:rsidRPr="00847D30">
        <w:rPr>
          <w:rFonts w:ascii="Times New Roman" w:hAnsi="Times New Roman" w:cs="Times New Roman"/>
          <w:sz w:val="24"/>
          <w:szCs w:val="24"/>
          <w:shd w:val="clear" w:color="auto" w:fill="FFFFFF"/>
        </w:rPr>
        <w:t>completed</w:t>
      </w:r>
      <w:proofErr w:type="spellEnd"/>
      <w:r w:rsidRPr="00847D30">
        <w:rPr>
          <w:rFonts w:ascii="Times New Roman" w:hAnsi="Times New Roman" w:cs="Times New Roman"/>
          <w:sz w:val="24"/>
          <w:szCs w:val="24"/>
          <w:shd w:val="clear" w:color="auto" w:fill="FFFFFF"/>
        </w:rPr>
        <w:t xml:space="preserve">. </w:t>
      </w:r>
    </w:p>
    <w:p w14:paraId="26994FB2" w14:textId="77777777" w:rsidR="00B32DE7" w:rsidRPr="00847D30" w:rsidRDefault="00B32DE7" w:rsidP="00847D30">
      <w:pPr>
        <w:pStyle w:val="AralkYok"/>
        <w:spacing w:line="360" w:lineRule="auto"/>
        <w:jc w:val="both"/>
        <w:rPr>
          <w:rFonts w:ascii="Times New Roman" w:hAnsi="Times New Roman" w:cs="Times New Roman"/>
          <w:b/>
          <w:sz w:val="24"/>
          <w:szCs w:val="24"/>
        </w:rPr>
      </w:pPr>
      <w:r w:rsidRPr="00847D30">
        <w:rPr>
          <w:rFonts w:ascii="Times New Roman" w:hAnsi="Times New Roman" w:cs="Times New Roman"/>
          <w:b/>
          <w:sz w:val="24"/>
          <w:szCs w:val="24"/>
        </w:rPr>
        <w:t xml:space="preserve">2.2. </w:t>
      </w:r>
      <w:proofErr w:type="spellStart"/>
      <w:r w:rsidRPr="00847D30">
        <w:rPr>
          <w:rFonts w:ascii="Times New Roman" w:hAnsi="Times New Roman" w:cs="Times New Roman"/>
          <w:b/>
          <w:sz w:val="24"/>
          <w:szCs w:val="24"/>
        </w:rPr>
        <w:t>Enrichment</w:t>
      </w:r>
      <w:proofErr w:type="spellEnd"/>
      <w:r w:rsidRPr="00847D30">
        <w:rPr>
          <w:rFonts w:ascii="Times New Roman" w:hAnsi="Times New Roman" w:cs="Times New Roman"/>
          <w:b/>
          <w:sz w:val="24"/>
          <w:szCs w:val="24"/>
        </w:rPr>
        <w:t xml:space="preserve"> </w:t>
      </w:r>
      <w:proofErr w:type="spellStart"/>
      <w:r w:rsidRPr="00847D30">
        <w:rPr>
          <w:rFonts w:ascii="Times New Roman" w:hAnsi="Times New Roman" w:cs="Times New Roman"/>
          <w:b/>
          <w:sz w:val="24"/>
          <w:szCs w:val="24"/>
        </w:rPr>
        <w:t>factor</w:t>
      </w:r>
      <w:proofErr w:type="spellEnd"/>
    </w:p>
    <w:p w14:paraId="26994FB3" w14:textId="77777777" w:rsidR="00B32DE7" w:rsidRPr="00847D30" w:rsidRDefault="00B32DE7" w:rsidP="00847D30">
      <w:pPr>
        <w:pStyle w:val="AralkYok"/>
        <w:spacing w:line="360" w:lineRule="auto"/>
        <w:jc w:val="both"/>
        <w:rPr>
          <w:rFonts w:ascii="Times New Roman" w:hAnsi="Times New Roman" w:cs="Times New Roman"/>
          <w:sz w:val="24"/>
          <w:szCs w:val="24"/>
        </w:rPr>
      </w:pPr>
      <w:proofErr w:type="spellStart"/>
      <w:r w:rsidRPr="00847D30">
        <w:rPr>
          <w:rFonts w:ascii="Times New Roman" w:hAnsi="Times New Roman" w:cs="Times New Roman"/>
          <w:sz w:val="24"/>
          <w:szCs w:val="24"/>
        </w:rPr>
        <w:t>Enrichment</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factor</w:t>
      </w:r>
      <w:proofErr w:type="spellEnd"/>
      <w:r w:rsidRPr="00847D30">
        <w:rPr>
          <w:rFonts w:ascii="Times New Roman" w:hAnsi="Times New Roman" w:cs="Times New Roman"/>
          <w:sz w:val="24"/>
          <w:szCs w:val="24"/>
        </w:rPr>
        <w:t xml:space="preserve"> (EF) </w:t>
      </w:r>
      <w:proofErr w:type="spellStart"/>
      <w:r w:rsidRPr="00847D30">
        <w:rPr>
          <w:rFonts w:ascii="Times New Roman" w:hAnsi="Times New Roman" w:cs="Times New Roman"/>
          <w:sz w:val="24"/>
          <w:szCs w:val="24"/>
        </w:rPr>
        <w:t>was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utilized</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to</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determine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contamination</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level</w:t>
      </w:r>
      <w:proofErr w:type="spellEnd"/>
      <w:r w:rsidRPr="00847D30">
        <w:rPr>
          <w:rFonts w:ascii="Times New Roman" w:hAnsi="Times New Roman" w:cs="Times New Roman"/>
          <w:sz w:val="24"/>
          <w:szCs w:val="24"/>
        </w:rPr>
        <w:t xml:space="preserve"> and </w:t>
      </w:r>
      <w:proofErr w:type="spellStart"/>
      <w:r w:rsidRPr="00847D30">
        <w:rPr>
          <w:rFonts w:ascii="Times New Roman" w:hAnsi="Times New Roman" w:cs="Times New Roman"/>
          <w:sz w:val="24"/>
          <w:szCs w:val="24"/>
        </w:rPr>
        <w:t>infer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the</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distribution</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elements</w:t>
      </w:r>
      <w:proofErr w:type="spellEnd"/>
      <w:r w:rsidRPr="00847D30">
        <w:rPr>
          <w:rFonts w:ascii="Times New Roman" w:hAnsi="Times New Roman" w:cs="Times New Roman"/>
          <w:sz w:val="24"/>
          <w:szCs w:val="24"/>
        </w:rPr>
        <w:t xml:space="preserve"> of </w:t>
      </w:r>
      <w:proofErr w:type="spellStart"/>
      <w:r w:rsidRPr="00847D30">
        <w:rPr>
          <w:rFonts w:ascii="Times New Roman" w:hAnsi="Times New Roman" w:cs="Times New Roman"/>
          <w:sz w:val="24"/>
          <w:szCs w:val="24"/>
        </w:rPr>
        <w:t>anthropogenic</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or</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natural</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origin</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from</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positions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determined</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by</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individual</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elements</w:t>
      </w:r>
      <w:proofErr w:type="spellEnd"/>
      <w:r w:rsidRPr="00847D30">
        <w:rPr>
          <w:rFonts w:ascii="Times New Roman" w:hAnsi="Times New Roman" w:cs="Times New Roman"/>
          <w:sz w:val="24"/>
          <w:szCs w:val="24"/>
        </w:rPr>
        <w:t xml:space="preserve"> in </w:t>
      </w:r>
      <w:proofErr w:type="spellStart"/>
      <w:r w:rsidRPr="00847D30">
        <w:rPr>
          <w:rFonts w:ascii="Times New Roman" w:hAnsi="Times New Roman" w:cs="Times New Roman"/>
          <w:sz w:val="24"/>
          <w:szCs w:val="24"/>
        </w:rPr>
        <w:t>environmental</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samples</w:t>
      </w:r>
      <w:proofErr w:type="spellEnd"/>
      <w:r w:rsidRPr="00847D30">
        <w:rPr>
          <w:rFonts w:ascii="Times New Roman" w:hAnsi="Times New Roman" w:cs="Times New Roman"/>
          <w:sz w:val="24"/>
          <w:szCs w:val="24"/>
        </w:rPr>
        <w:t xml:space="preserve">. EF </w:t>
      </w:r>
      <w:proofErr w:type="spellStart"/>
      <w:r w:rsidRPr="00847D30">
        <w:rPr>
          <w:rFonts w:ascii="Times New Roman" w:hAnsi="Times New Roman" w:cs="Times New Roman"/>
          <w:sz w:val="24"/>
          <w:szCs w:val="24"/>
        </w:rPr>
        <w:t>was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sz w:val="24"/>
          <w:szCs w:val="24"/>
        </w:rPr>
        <w:t>calculated</w:t>
      </w:r>
      <w:proofErr w:type="spellEnd"/>
      <w:r w:rsidRPr="00847D30">
        <w:rPr>
          <w:rFonts w:ascii="Times New Roman" w:hAnsi="Times New Roman" w:cs="Times New Roman"/>
          <w:sz w:val="24"/>
          <w:szCs w:val="24"/>
        </w:rPr>
        <w:t xml:space="preserve"> as </w:t>
      </w:r>
      <w:proofErr w:type="spellStart"/>
      <w:r w:rsidRPr="00847D30">
        <w:rPr>
          <w:rFonts w:ascii="Times New Roman" w:hAnsi="Times New Roman" w:cs="Times New Roman"/>
          <w:sz w:val="24"/>
          <w:szCs w:val="24"/>
        </w:rPr>
        <w:t>follows</w:t>
      </w:r>
      <w:proofErr w:type="spellEnd"/>
      <w:r w:rsidRPr="00847D30">
        <w:rPr>
          <w:rFonts w:ascii="Times New Roman" w:hAnsi="Times New Roman" w:cs="Times New Roman"/>
          <w:sz w:val="24"/>
          <w:szCs w:val="24"/>
        </w:rPr>
        <w:t xml:space="preserve"> (</w:t>
      </w:r>
      <w:proofErr w:type="spellStart"/>
      <w:r w:rsidRPr="00847D30">
        <w:rPr>
          <w:rFonts w:ascii="Times New Roman" w:hAnsi="Times New Roman" w:cs="Times New Roman"/>
          <w:color w:val="000000"/>
          <w:sz w:val="24"/>
          <w:szCs w:val="24"/>
        </w:rPr>
        <w:t>Parvez</w:t>
      </w:r>
      <w:proofErr w:type="spellEnd"/>
      <w:r w:rsidRPr="00847D30">
        <w:rPr>
          <w:rFonts w:ascii="Times New Roman" w:hAnsi="Times New Roman" w:cs="Times New Roman"/>
          <w:color w:val="000000"/>
          <w:sz w:val="24"/>
          <w:szCs w:val="24"/>
        </w:rPr>
        <w:t xml:space="preserve"> et al. 2023):</w:t>
      </w:r>
    </w:p>
    <w:p w14:paraId="26994FB4" w14:textId="77777777" w:rsidR="00B32DE7" w:rsidRPr="00511160" w:rsidRDefault="00CF0EBA" w:rsidP="00B32DE7">
      <w:pPr>
        <w:spacing w:line="480" w:lineRule="auto"/>
      </w:pPr>
      <w:r w:rsidRPr="006371F0">
        <w:rPr>
          <w:noProof/>
          <w:position w:val="-74"/>
        </w:rPr>
        <w:object w:dxaOrig="3060" w:dyaOrig="1600" w14:anchorId="26995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85pt;height:79.3pt;mso-width-percent:0;mso-height-percent:0;mso-width-percent:0;mso-height-percent:0" o:ole="">
            <v:imagedata r:id="rId5" o:title=""/>
          </v:shape>
          <o:OLEObject Type="Embed" ProgID="Equation.3" ShapeID="_x0000_i1025" DrawAspect="Content" ObjectID="_1792678149" r:id="rId6"/>
        </w:object>
      </w:r>
      <w:r w:rsidR="00B32DE7" w:rsidRPr="00511160">
        <w:fldChar w:fldCharType="begin"/>
      </w:r>
      <w:r w:rsidR="00B32DE7" w:rsidRPr="00511160">
        <w:fldChar w:fldCharType="end"/>
      </w:r>
      <w:r w:rsidR="00B32DE7">
        <w:t xml:space="preserve"> </w:t>
      </w:r>
      <w:r w:rsidR="00B32DE7">
        <w:tab/>
      </w:r>
      <w:r w:rsidR="00B32DE7">
        <w:tab/>
      </w:r>
      <w:r w:rsidR="00B32DE7">
        <w:tab/>
      </w:r>
      <w:r w:rsidR="00B32DE7">
        <w:tab/>
      </w:r>
      <w:r w:rsidR="00B32DE7">
        <w:tab/>
      </w:r>
      <w:r w:rsidR="00B32DE7">
        <w:tab/>
      </w:r>
      <w:r w:rsidR="00B32DE7">
        <w:tab/>
      </w:r>
      <w:r w:rsidR="00B32DE7">
        <w:tab/>
        <w:t xml:space="preserve">  </w:t>
      </w:r>
      <w:r w:rsidR="00B32DE7" w:rsidRPr="00511160">
        <w:t>(</w:t>
      </w:r>
      <w:r w:rsidR="00B32DE7">
        <w:t>1</w:t>
      </w:r>
      <w:r w:rsidR="00B32DE7" w:rsidRPr="00511160">
        <w:t>)</w:t>
      </w:r>
    </w:p>
    <w:p w14:paraId="26994FB5" w14:textId="77777777" w:rsidR="00B32DE7" w:rsidRDefault="00B32DE7" w:rsidP="00847D30">
      <w:pPr>
        <w:tabs>
          <w:tab w:val="left" w:pos="6660"/>
        </w:tabs>
        <w:spacing w:line="360" w:lineRule="auto"/>
        <w:jc w:val="both"/>
      </w:pPr>
      <w:r w:rsidRPr="00512E5E">
        <w:rPr>
          <w:iCs/>
        </w:rPr>
        <w:t>where C</w:t>
      </w:r>
      <w:r w:rsidRPr="00501C89">
        <w:rPr>
          <w:iCs/>
          <w:vertAlign w:val="subscript"/>
        </w:rPr>
        <w:t>n</w:t>
      </w:r>
      <w:r w:rsidRPr="00512E5E">
        <w:rPr>
          <w:iCs/>
        </w:rPr>
        <w:t xml:space="preserve"> is the concentration of </w:t>
      </w:r>
      <w:r w:rsidR="00983112">
        <w:rPr>
          <w:iCs/>
        </w:rPr>
        <w:t>REE</w:t>
      </w:r>
      <w:r w:rsidRPr="00512E5E">
        <w:rPr>
          <w:iCs/>
        </w:rPr>
        <w:t xml:space="preserve"> and </w:t>
      </w:r>
      <w:proofErr w:type="spellStart"/>
      <w:r w:rsidRPr="00512E5E">
        <w:rPr>
          <w:iCs/>
        </w:rPr>
        <w:t>C</w:t>
      </w:r>
      <w:r w:rsidRPr="00501C89">
        <w:rPr>
          <w:iCs/>
          <w:vertAlign w:val="subscript"/>
        </w:rPr>
        <w:t>Ref</w:t>
      </w:r>
      <w:proofErr w:type="spellEnd"/>
      <w:r w:rsidRPr="00512E5E">
        <w:rPr>
          <w:iCs/>
        </w:rPr>
        <w:t xml:space="preserve"> is the concentration of a reference element. There are various elements (</w:t>
      </w:r>
      <w:r>
        <w:rPr>
          <w:iCs/>
        </w:rPr>
        <w:t xml:space="preserve">Ca, </w:t>
      </w:r>
      <w:r w:rsidRPr="00512E5E">
        <w:rPr>
          <w:iCs/>
        </w:rPr>
        <w:t xml:space="preserve">Al, </w:t>
      </w:r>
      <w:r>
        <w:rPr>
          <w:iCs/>
        </w:rPr>
        <w:t>Ti,</w:t>
      </w:r>
      <w:r w:rsidRPr="00512E5E">
        <w:rPr>
          <w:iCs/>
        </w:rPr>
        <w:t xml:space="preserve"> Sc, Mn, </w:t>
      </w:r>
      <w:r>
        <w:rPr>
          <w:iCs/>
        </w:rPr>
        <w:t xml:space="preserve">Sr, Zr, and </w:t>
      </w:r>
      <w:r w:rsidRPr="00512E5E">
        <w:rPr>
          <w:iCs/>
        </w:rPr>
        <w:t>Fe) that can be used as reference materials in calculating EF</w:t>
      </w:r>
      <w:r>
        <w:rPr>
          <w:iCs/>
        </w:rPr>
        <w:t xml:space="preserve"> (</w:t>
      </w:r>
      <w:proofErr w:type="spellStart"/>
      <w:r>
        <w:rPr>
          <w:iCs/>
        </w:rPr>
        <w:t>Poh</w:t>
      </w:r>
      <w:proofErr w:type="spellEnd"/>
      <w:r>
        <w:rPr>
          <w:iCs/>
        </w:rPr>
        <w:t xml:space="preserve"> and </w:t>
      </w:r>
      <w:proofErr w:type="spellStart"/>
      <w:r>
        <w:rPr>
          <w:iCs/>
        </w:rPr>
        <w:t>Tahi</w:t>
      </w:r>
      <w:proofErr w:type="spellEnd"/>
      <w:r>
        <w:rPr>
          <w:iCs/>
        </w:rPr>
        <w:t xml:space="preserve"> 2017; </w:t>
      </w:r>
      <w:r w:rsidRPr="00B15199">
        <w:rPr>
          <w:color w:val="000000"/>
        </w:rPr>
        <w:t>Parvez</w:t>
      </w:r>
      <w:r>
        <w:rPr>
          <w:color w:val="000000"/>
        </w:rPr>
        <w:t xml:space="preserve"> et al. 2023)</w:t>
      </w:r>
      <w:r w:rsidRPr="00512E5E">
        <w:rPr>
          <w:iCs/>
        </w:rPr>
        <w:t>.</w:t>
      </w:r>
      <w:r>
        <w:rPr>
          <w:iCs/>
        </w:rPr>
        <w:t xml:space="preserve"> </w:t>
      </w:r>
      <w:r w:rsidRPr="004A2028">
        <w:rPr>
          <w:iCs/>
        </w:rPr>
        <w:t xml:space="preserve">In this study, </w:t>
      </w:r>
      <w:r w:rsidR="00A31D06">
        <w:rPr>
          <w:iCs/>
        </w:rPr>
        <w:t>Sr</w:t>
      </w:r>
      <w:r>
        <w:rPr>
          <w:iCs/>
        </w:rPr>
        <w:t xml:space="preserve"> </w:t>
      </w:r>
      <w:r w:rsidRPr="004A2028">
        <w:rPr>
          <w:iCs/>
        </w:rPr>
        <w:t>w</w:t>
      </w:r>
      <w:r w:rsidR="00A31D06">
        <w:rPr>
          <w:iCs/>
        </w:rPr>
        <w:t>as</w:t>
      </w:r>
      <w:r w:rsidRPr="004A2028">
        <w:rPr>
          <w:iCs/>
        </w:rPr>
        <w:t xml:space="preserve"> selected to see how the enrichment states of REEs </w:t>
      </w:r>
      <w:r w:rsidR="00821258">
        <w:rPr>
          <w:iCs/>
        </w:rPr>
        <w:t xml:space="preserve">were </w:t>
      </w:r>
      <w:r w:rsidRPr="004A2028">
        <w:rPr>
          <w:iCs/>
        </w:rPr>
        <w:t xml:space="preserve">analyzed in </w:t>
      </w:r>
      <w:r w:rsidR="00A31D06">
        <w:rPr>
          <w:iCs/>
        </w:rPr>
        <w:t>perlite</w:t>
      </w:r>
      <w:r w:rsidRPr="004A2028">
        <w:rPr>
          <w:iCs/>
        </w:rPr>
        <w:t xml:space="preserve"> samples</w:t>
      </w:r>
      <w:r w:rsidR="00A31D06">
        <w:rPr>
          <w:iCs/>
        </w:rPr>
        <w:t xml:space="preserve">. </w:t>
      </w:r>
      <w:r w:rsidR="00A31D06" w:rsidRPr="00A31D06">
        <w:rPr>
          <w:iCs/>
        </w:rPr>
        <w:t xml:space="preserve">Sr is one of the main components of the Earth's </w:t>
      </w:r>
      <w:r w:rsidR="003C3C7C" w:rsidRPr="00A31D06">
        <w:rPr>
          <w:iCs/>
        </w:rPr>
        <w:t>crust</w:t>
      </w:r>
      <w:r w:rsidR="003C3C7C">
        <w:rPr>
          <w:iCs/>
        </w:rPr>
        <w:t xml:space="preserve"> and</w:t>
      </w:r>
      <w:r w:rsidR="00A31D06" w:rsidRPr="00A31D06">
        <w:rPr>
          <w:iCs/>
        </w:rPr>
        <w:t xml:space="preserve"> its concentration in the soil is related to the matrix</w:t>
      </w:r>
      <w:r>
        <w:rPr>
          <w:iCs/>
        </w:rPr>
        <w:t xml:space="preserve"> (</w:t>
      </w:r>
      <w:proofErr w:type="spellStart"/>
      <w:r>
        <w:rPr>
          <w:iCs/>
        </w:rPr>
        <w:t>Poh</w:t>
      </w:r>
      <w:proofErr w:type="spellEnd"/>
      <w:r>
        <w:rPr>
          <w:iCs/>
        </w:rPr>
        <w:t xml:space="preserve"> and </w:t>
      </w:r>
      <w:proofErr w:type="spellStart"/>
      <w:r>
        <w:rPr>
          <w:iCs/>
        </w:rPr>
        <w:t>Tahi</w:t>
      </w:r>
      <w:proofErr w:type="spellEnd"/>
      <w:r>
        <w:rPr>
          <w:iCs/>
        </w:rPr>
        <w:t xml:space="preserve"> 2017)</w:t>
      </w:r>
      <w:r w:rsidRPr="00967673">
        <w:rPr>
          <w:iCs/>
        </w:rPr>
        <w:t>.</w:t>
      </w:r>
      <w:r>
        <w:rPr>
          <w:iCs/>
        </w:rPr>
        <w:t xml:space="preserve"> </w:t>
      </w:r>
      <w:r w:rsidRPr="00F86CAE">
        <w:t xml:space="preserve">According to EF values, </w:t>
      </w:r>
      <w:r w:rsidRPr="00F86CAE">
        <w:rPr>
          <w:color w:val="000000"/>
          <w:lang w:val="en-GB"/>
        </w:rPr>
        <w:t>five categories of pollution (or contamination) are</w:t>
      </w:r>
      <w:r w:rsidRPr="00F86CAE">
        <w:t xml:space="preserve"> classified as </w:t>
      </w:r>
      <w:r>
        <w:t>given in Table 2 (</w:t>
      </w:r>
      <w:proofErr w:type="spellStart"/>
      <w:r w:rsidRPr="00FB291F">
        <w:t>Turhan</w:t>
      </w:r>
      <w:proofErr w:type="spellEnd"/>
      <w:r w:rsidRPr="00FB291F">
        <w:t xml:space="preserve"> et al. 2020)</w:t>
      </w:r>
      <w:r>
        <w:t>.</w:t>
      </w:r>
    </w:p>
    <w:p w14:paraId="726AFCDD" w14:textId="77777777" w:rsidR="00847D30" w:rsidRDefault="00847D30" w:rsidP="00847D30">
      <w:pPr>
        <w:tabs>
          <w:tab w:val="left" w:pos="6660"/>
        </w:tabs>
        <w:spacing w:line="360" w:lineRule="auto"/>
        <w:jc w:val="both"/>
      </w:pPr>
    </w:p>
    <w:p w14:paraId="25585D83" w14:textId="77777777" w:rsidR="00847D30" w:rsidRDefault="00847D30" w:rsidP="00847D30">
      <w:pPr>
        <w:tabs>
          <w:tab w:val="left" w:pos="6660"/>
        </w:tabs>
        <w:spacing w:line="360" w:lineRule="auto"/>
        <w:jc w:val="both"/>
      </w:pPr>
    </w:p>
    <w:p w14:paraId="37A3BF40" w14:textId="77777777" w:rsidR="00847D30" w:rsidRDefault="00847D30" w:rsidP="00847D30">
      <w:pPr>
        <w:tabs>
          <w:tab w:val="left" w:pos="6660"/>
        </w:tabs>
        <w:spacing w:line="360" w:lineRule="auto"/>
        <w:jc w:val="both"/>
      </w:pPr>
    </w:p>
    <w:p w14:paraId="29B60D0A" w14:textId="77777777" w:rsidR="00847D30" w:rsidRDefault="00847D30" w:rsidP="00847D30">
      <w:pPr>
        <w:tabs>
          <w:tab w:val="left" w:pos="6660"/>
        </w:tabs>
        <w:spacing w:line="360" w:lineRule="auto"/>
        <w:jc w:val="both"/>
        <w:rPr>
          <w:iCs/>
        </w:rPr>
      </w:pPr>
    </w:p>
    <w:p w14:paraId="26994FB6" w14:textId="77777777" w:rsidR="00B32DE7" w:rsidRPr="00FB291F" w:rsidRDefault="00B32DE7" w:rsidP="00B32DE7">
      <w:pPr>
        <w:pStyle w:val="Balk1"/>
        <w:shd w:val="clear" w:color="auto" w:fill="FFFFFF"/>
        <w:jc w:val="center"/>
        <w:rPr>
          <w:b w:val="0"/>
        </w:rPr>
      </w:pPr>
      <w:r w:rsidRPr="00FB291F">
        <w:lastRenderedPageBreak/>
        <w:t xml:space="preserve">Table </w:t>
      </w:r>
      <w:r>
        <w:t>2</w:t>
      </w:r>
      <w:r>
        <w:rPr>
          <w:b w:val="0"/>
        </w:rPr>
        <w:t>. C</w:t>
      </w:r>
      <w:r w:rsidRPr="00FB291F">
        <w:rPr>
          <w:b w:val="0"/>
        </w:rPr>
        <w:t xml:space="preserve">ontamination </w:t>
      </w:r>
      <w:r>
        <w:rPr>
          <w:b w:val="0"/>
        </w:rPr>
        <w:t>categories related to the values of the enrichment factor</w:t>
      </w:r>
    </w:p>
    <w:tbl>
      <w:tblPr>
        <w:tblW w:w="8896" w:type="dxa"/>
        <w:jc w:val="center"/>
        <w:tblCellMar>
          <w:left w:w="70" w:type="dxa"/>
          <w:right w:w="70" w:type="dxa"/>
        </w:tblCellMar>
        <w:tblLook w:val="04A0" w:firstRow="1" w:lastRow="0" w:firstColumn="1" w:lastColumn="0" w:noHBand="0" w:noVBand="1"/>
      </w:tblPr>
      <w:tblGrid>
        <w:gridCol w:w="3048"/>
        <w:gridCol w:w="1701"/>
        <w:gridCol w:w="4147"/>
      </w:tblGrid>
      <w:tr w:rsidR="00B32DE7" w:rsidRPr="00847D30" w14:paraId="26994FBA" w14:textId="77777777" w:rsidTr="009D530E">
        <w:trPr>
          <w:trHeight w:val="315"/>
          <w:jc w:val="center"/>
        </w:trPr>
        <w:tc>
          <w:tcPr>
            <w:tcW w:w="3048" w:type="dxa"/>
            <w:tcBorders>
              <w:top w:val="single" w:sz="4" w:space="0" w:color="auto"/>
              <w:left w:val="nil"/>
              <w:bottom w:val="single" w:sz="4" w:space="0" w:color="auto"/>
              <w:right w:val="nil"/>
            </w:tcBorders>
            <w:shd w:val="clear" w:color="auto" w:fill="auto"/>
            <w:noWrap/>
            <w:vAlign w:val="bottom"/>
            <w:hideMark/>
          </w:tcPr>
          <w:p w14:paraId="26994FB7" w14:textId="77777777" w:rsidR="00B32DE7" w:rsidRPr="00847D30" w:rsidRDefault="00B32DE7" w:rsidP="00847D30">
            <w:pPr>
              <w:rPr>
                <w:sz w:val="20"/>
                <w:szCs w:val="20"/>
              </w:rPr>
            </w:pPr>
          </w:p>
        </w:tc>
        <w:tc>
          <w:tcPr>
            <w:tcW w:w="1701" w:type="dxa"/>
            <w:tcBorders>
              <w:top w:val="single" w:sz="4" w:space="0" w:color="auto"/>
              <w:left w:val="nil"/>
              <w:bottom w:val="single" w:sz="4" w:space="0" w:color="auto"/>
              <w:right w:val="nil"/>
            </w:tcBorders>
            <w:shd w:val="clear" w:color="auto" w:fill="auto"/>
            <w:noWrap/>
            <w:vAlign w:val="bottom"/>
            <w:hideMark/>
          </w:tcPr>
          <w:p w14:paraId="26994FB8" w14:textId="77777777" w:rsidR="00B32DE7" w:rsidRPr="00847D30" w:rsidRDefault="00B32DE7" w:rsidP="00847D30">
            <w:pPr>
              <w:rPr>
                <w:sz w:val="20"/>
                <w:szCs w:val="20"/>
              </w:rPr>
            </w:pPr>
            <w:r w:rsidRPr="00847D30">
              <w:rPr>
                <w:sz w:val="20"/>
                <w:szCs w:val="20"/>
              </w:rPr>
              <w:t>Value</w:t>
            </w:r>
          </w:p>
        </w:tc>
        <w:tc>
          <w:tcPr>
            <w:tcW w:w="4147" w:type="dxa"/>
            <w:tcBorders>
              <w:top w:val="single" w:sz="4" w:space="0" w:color="auto"/>
              <w:left w:val="nil"/>
              <w:bottom w:val="single" w:sz="4" w:space="0" w:color="auto"/>
              <w:right w:val="nil"/>
            </w:tcBorders>
            <w:shd w:val="clear" w:color="auto" w:fill="auto"/>
            <w:noWrap/>
            <w:vAlign w:val="bottom"/>
            <w:hideMark/>
          </w:tcPr>
          <w:p w14:paraId="26994FB9" w14:textId="77777777" w:rsidR="00B32DE7" w:rsidRPr="00847D30" w:rsidRDefault="00B32DE7" w:rsidP="00847D30">
            <w:pPr>
              <w:rPr>
                <w:sz w:val="20"/>
                <w:szCs w:val="20"/>
              </w:rPr>
            </w:pPr>
            <w:r w:rsidRPr="00847D30">
              <w:rPr>
                <w:sz w:val="20"/>
                <w:szCs w:val="20"/>
              </w:rPr>
              <w:t xml:space="preserve">Contamination category </w:t>
            </w:r>
          </w:p>
        </w:tc>
      </w:tr>
      <w:tr w:rsidR="00B32DE7" w:rsidRPr="00847D30" w14:paraId="26994FBE" w14:textId="77777777" w:rsidTr="009D530E">
        <w:trPr>
          <w:trHeight w:val="315"/>
          <w:jc w:val="center"/>
        </w:trPr>
        <w:tc>
          <w:tcPr>
            <w:tcW w:w="3048" w:type="dxa"/>
            <w:tcBorders>
              <w:top w:val="nil"/>
              <w:left w:val="nil"/>
              <w:bottom w:val="nil"/>
              <w:right w:val="nil"/>
            </w:tcBorders>
            <w:shd w:val="clear" w:color="auto" w:fill="auto"/>
            <w:noWrap/>
          </w:tcPr>
          <w:p w14:paraId="26994FBB" w14:textId="77777777" w:rsidR="00B32DE7" w:rsidRPr="00847D30" w:rsidRDefault="00B32DE7" w:rsidP="00847D30">
            <w:pPr>
              <w:rPr>
                <w:sz w:val="20"/>
                <w:szCs w:val="20"/>
              </w:rPr>
            </w:pPr>
          </w:p>
        </w:tc>
        <w:tc>
          <w:tcPr>
            <w:tcW w:w="1701" w:type="dxa"/>
            <w:tcBorders>
              <w:top w:val="nil"/>
              <w:left w:val="nil"/>
              <w:bottom w:val="nil"/>
              <w:right w:val="nil"/>
            </w:tcBorders>
            <w:shd w:val="clear" w:color="auto" w:fill="auto"/>
            <w:noWrap/>
            <w:hideMark/>
          </w:tcPr>
          <w:p w14:paraId="26994FBC" w14:textId="77777777" w:rsidR="00B32DE7" w:rsidRPr="00847D30" w:rsidRDefault="00B32DE7" w:rsidP="00847D30">
            <w:pPr>
              <w:rPr>
                <w:sz w:val="20"/>
                <w:szCs w:val="20"/>
              </w:rPr>
            </w:pPr>
            <w:r w:rsidRPr="00847D30">
              <w:rPr>
                <w:sz w:val="20"/>
                <w:szCs w:val="20"/>
              </w:rPr>
              <w:t>EF &lt; 2</w:t>
            </w:r>
          </w:p>
        </w:tc>
        <w:tc>
          <w:tcPr>
            <w:tcW w:w="4147" w:type="dxa"/>
            <w:tcBorders>
              <w:top w:val="nil"/>
              <w:left w:val="nil"/>
              <w:bottom w:val="nil"/>
              <w:right w:val="nil"/>
            </w:tcBorders>
            <w:shd w:val="clear" w:color="auto" w:fill="auto"/>
            <w:noWrap/>
            <w:hideMark/>
          </w:tcPr>
          <w:p w14:paraId="26994FBD" w14:textId="77777777" w:rsidR="00B32DE7" w:rsidRPr="00847D30" w:rsidRDefault="00B32DE7" w:rsidP="00847D30">
            <w:pPr>
              <w:rPr>
                <w:sz w:val="20"/>
                <w:szCs w:val="20"/>
              </w:rPr>
            </w:pPr>
            <w:r w:rsidRPr="00847D30">
              <w:rPr>
                <w:sz w:val="20"/>
                <w:szCs w:val="20"/>
              </w:rPr>
              <w:t>Deficiency to minimal enrichment</w:t>
            </w:r>
          </w:p>
        </w:tc>
      </w:tr>
      <w:tr w:rsidR="00B32DE7" w:rsidRPr="00847D30" w14:paraId="26994FC2" w14:textId="77777777" w:rsidTr="009D530E">
        <w:trPr>
          <w:trHeight w:val="315"/>
          <w:jc w:val="center"/>
        </w:trPr>
        <w:tc>
          <w:tcPr>
            <w:tcW w:w="3048" w:type="dxa"/>
            <w:tcBorders>
              <w:top w:val="nil"/>
              <w:left w:val="nil"/>
              <w:bottom w:val="nil"/>
              <w:right w:val="nil"/>
            </w:tcBorders>
            <w:shd w:val="clear" w:color="auto" w:fill="auto"/>
            <w:noWrap/>
            <w:hideMark/>
          </w:tcPr>
          <w:p w14:paraId="26994FBF" w14:textId="77777777" w:rsidR="00B32DE7" w:rsidRPr="00847D30" w:rsidRDefault="00B32DE7" w:rsidP="00847D30">
            <w:pPr>
              <w:rPr>
                <w:sz w:val="20"/>
                <w:szCs w:val="20"/>
              </w:rPr>
            </w:pPr>
          </w:p>
        </w:tc>
        <w:tc>
          <w:tcPr>
            <w:tcW w:w="1701" w:type="dxa"/>
            <w:tcBorders>
              <w:top w:val="nil"/>
              <w:left w:val="nil"/>
              <w:bottom w:val="nil"/>
              <w:right w:val="nil"/>
            </w:tcBorders>
            <w:shd w:val="clear" w:color="auto" w:fill="auto"/>
            <w:noWrap/>
            <w:hideMark/>
          </w:tcPr>
          <w:p w14:paraId="26994FC0" w14:textId="77777777" w:rsidR="00B32DE7" w:rsidRPr="00847D30" w:rsidRDefault="00B32DE7" w:rsidP="00847D30">
            <w:pPr>
              <w:rPr>
                <w:sz w:val="20"/>
                <w:szCs w:val="20"/>
              </w:rPr>
            </w:pPr>
            <w:r w:rsidRPr="00847D30">
              <w:rPr>
                <w:sz w:val="20"/>
                <w:szCs w:val="20"/>
              </w:rPr>
              <w:t xml:space="preserve">2 </w:t>
            </w:r>
            <w:r w:rsidRPr="00847D30">
              <w:rPr>
                <w:sz w:val="20"/>
                <w:szCs w:val="20"/>
              </w:rPr>
              <w:sym w:font="Symbol" w:char="F0A3"/>
            </w:r>
            <w:r w:rsidRPr="00847D30">
              <w:rPr>
                <w:sz w:val="20"/>
                <w:szCs w:val="20"/>
              </w:rPr>
              <w:t xml:space="preserve"> EF</w:t>
            </w:r>
            <w:r w:rsidRPr="00847D30">
              <w:rPr>
                <w:sz w:val="20"/>
                <w:szCs w:val="20"/>
                <w:vertAlign w:val="subscript"/>
              </w:rPr>
              <w:t xml:space="preserve"> </w:t>
            </w:r>
            <w:r w:rsidRPr="00847D30">
              <w:rPr>
                <w:sz w:val="20"/>
                <w:szCs w:val="20"/>
              </w:rPr>
              <w:t>&lt; 5</w:t>
            </w:r>
          </w:p>
        </w:tc>
        <w:tc>
          <w:tcPr>
            <w:tcW w:w="4147" w:type="dxa"/>
            <w:tcBorders>
              <w:top w:val="nil"/>
              <w:left w:val="nil"/>
              <w:bottom w:val="nil"/>
              <w:right w:val="nil"/>
            </w:tcBorders>
            <w:shd w:val="clear" w:color="auto" w:fill="auto"/>
            <w:noWrap/>
            <w:hideMark/>
          </w:tcPr>
          <w:p w14:paraId="26994FC1" w14:textId="77777777" w:rsidR="00B32DE7" w:rsidRPr="00847D30" w:rsidRDefault="00B32DE7" w:rsidP="00847D30">
            <w:pPr>
              <w:rPr>
                <w:sz w:val="20"/>
                <w:szCs w:val="20"/>
              </w:rPr>
            </w:pPr>
            <w:r w:rsidRPr="00847D30">
              <w:rPr>
                <w:sz w:val="20"/>
                <w:szCs w:val="20"/>
              </w:rPr>
              <w:t>Moderate enrichment</w:t>
            </w:r>
          </w:p>
        </w:tc>
      </w:tr>
      <w:tr w:rsidR="00B32DE7" w:rsidRPr="00847D30" w14:paraId="26994FC6" w14:textId="77777777" w:rsidTr="009D530E">
        <w:trPr>
          <w:trHeight w:val="315"/>
          <w:jc w:val="center"/>
        </w:trPr>
        <w:tc>
          <w:tcPr>
            <w:tcW w:w="3048" w:type="dxa"/>
            <w:tcBorders>
              <w:top w:val="nil"/>
              <w:left w:val="nil"/>
              <w:bottom w:val="nil"/>
              <w:right w:val="nil"/>
            </w:tcBorders>
            <w:shd w:val="clear" w:color="auto" w:fill="auto"/>
            <w:noWrap/>
            <w:hideMark/>
          </w:tcPr>
          <w:p w14:paraId="26994FC3" w14:textId="77777777" w:rsidR="00B32DE7" w:rsidRPr="00847D30" w:rsidRDefault="00B32DE7" w:rsidP="00847D30">
            <w:pPr>
              <w:rPr>
                <w:sz w:val="20"/>
                <w:szCs w:val="20"/>
              </w:rPr>
            </w:pPr>
            <w:r w:rsidRPr="00847D30">
              <w:rPr>
                <w:sz w:val="20"/>
                <w:szCs w:val="20"/>
              </w:rPr>
              <w:t>Enrichment factor</w:t>
            </w:r>
          </w:p>
        </w:tc>
        <w:tc>
          <w:tcPr>
            <w:tcW w:w="1701" w:type="dxa"/>
            <w:tcBorders>
              <w:top w:val="nil"/>
              <w:left w:val="nil"/>
              <w:bottom w:val="nil"/>
              <w:right w:val="nil"/>
            </w:tcBorders>
            <w:shd w:val="clear" w:color="auto" w:fill="auto"/>
            <w:noWrap/>
            <w:hideMark/>
          </w:tcPr>
          <w:p w14:paraId="26994FC4" w14:textId="77777777" w:rsidR="00B32DE7" w:rsidRPr="00847D30" w:rsidRDefault="00B32DE7" w:rsidP="00847D30">
            <w:pPr>
              <w:rPr>
                <w:sz w:val="20"/>
                <w:szCs w:val="20"/>
              </w:rPr>
            </w:pPr>
            <w:r w:rsidRPr="00847D30">
              <w:rPr>
                <w:sz w:val="20"/>
                <w:szCs w:val="20"/>
              </w:rPr>
              <w:t xml:space="preserve">5 </w:t>
            </w:r>
            <w:r w:rsidRPr="00847D30">
              <w:rPr>
                <w:sz w:val="20"/>
                <w:szCs w:val="20"/>
              </w:rPr>
              <w:sym w:font="Symbol" w:char="F0A3"/>
            </w:r>
            <w:r w:rsidRPr="00847D30">
              <w:rPr>
                <w:sz w:val="20"/>
                <w:szCs w:val="20"/>
              </w:rPr>
              <w:t xml:space="preserve"> EF &lt; 20</w:t>
            </w:r>
          </w:p>
        </w:tc>
        <w:tc>
          <w:tcPr>
            <w:tcW w:w="4147" w:type="dxa"/>
            <w:tcBorders>
              <w:top w:val="nil"/>
              <w:left w:val="nil"/>
              <w:bottom w:val="nil"/>
              <w:right w:val="nil"/>
            </w:tcBorders>
            <w:shd w:val="clear" w:color="auto" w:fill="auto"/>
            <w:noWrap/>
            <w:hideMark/>
          </w:tcPr>
          <w:p w14:paraId="26994FC5" w14:textId="77777777" w:rsidR="00B32DE7" w:rsidRPr="00847D30" w:rsidRDefault="00B32DE7" w:rsidP="00847D30">
            <w:pPr>
              <w:rPr>
                <w:sz w:val="20"/>
                <w:szCs w:val="20"/>
              </w:rPr>
            </w:pPr>
            <w:r w:rsidRPr="00847D30">
              <w:rPr>
                <w:sz w:val="20"/>
                <w:szCs w:val="20"/>
              </w:rPr>
              <w:t>Significant enrichment</w:t>
            </w:r>
          </w:p>
        </w:tc>
      </w:tr>
      <w:tr w:rsidR="00B32DE7" w:rsidRPr="00847D30" w14:paraId="26994FCA" w14:textId="77777777" w:rsidTr="009D530E">
        <w:trPr>
          <w:trHeight w:val="315"/>
          <w:jc w:val="center"/>
        </w:trPr>
        <w:tc>
          <w:tcPr>
            <w:tcW w:w="3048" w:type="dxa"/>
            <w:tcBorders>
              <w:top w:val="nil"/>
              <w:left w:val="nil"/>
              <w:bottom w:val="nil"/>
              <w:right w:val="nil"/>
            </w:tcBorders>
            <w:shd w:val="clear" w:color="auto" w:fill="auto"/>
            <w:noWrap/>
            <w:hideMark/>
          </w:tcPr>
          <w:p w14:paraId="26994FC7" w14:textId="77777777" w:rsidR="00B32DE7" w:rsidRPr="00847D30" w:rsidRDefault="00B32DE7" w:rsidP="00847D30">
            <w:pPr>
              <w:rPr>
                <w:sz w:val="20"/>
                <w:szCs w:val="20"/>
              </w:rPr>
            </w:pPr>
          </w:p>
        </w:tc>
        <w:tc>
          <w:tcPr>
            <w:tcW w:w="1701" w:type="dxa"/>
            <w:tcBorders>
              <w:top w:val="nil"/>
              <w:left w:val="nil"/>
              <w:bottom w:val="nil"/>
              <w:right w:val="nil"/>
            </w:tcBorders>
            <w:shd w:val="clear" w:color="auto" w:fill="auto"/>
            <w:noWrap/>
            <w:hideMark/>
          </w:tcPr>
          <w:p w14:paraId="26994FC8" w14:textId="77777777" w:rsidR="00B32DE7" w:rsidRPr="00847D30" w:rsidRDefault="00B32DE7" w:rsidP="00847D30">
            <w:pPr>
              <w:rPr>
                <w:sz w:val="20"/>
                <w:szCs w:val="20"/>
              </w:rPr>
            </w:pPr>
            <w:r w:rsidRPr="00847D30">
              <w:rPr>
                <w:sz w:val="20"/>
                <w:szCs w:val="20"/>
              </w:rPr>
              <w:t xml:space="preserve">20 </w:t>
            </w:r>
            <w:r w:rsidRPr="00847D30">
              <w:rPr>
                <w:sz w:val="20"/>
                <w:szCs w:val="20"/>
              </w:rPr>
              <w:sym w:font="Symbol" w:char="F0A3"/>
            </w:r>
            <w:r w:rsidRPr="00847D30">
              <w:rPr>
                <w:sz w:val="20"/>
                <w:szCs w:val="20"/>
              </w:rPr>
              <w:t xml:space="preserve"> EF &lt; 40</w:t>
            </w:r>
          </w:p>
        </w:tc>
        <w:tc>
          <w:tcPr>
            <w:tcW w:w="4147" w:type="dxa"/>
            <w:tcBorders>
              <w:top w:val="nil"/>
              <w:left w:val="nil"/>
              <w:bottom w:val="nil"/>
              <w:right w:val="nil"/>
            </w:tcBorders>
            <w:shd w:val="clear" w:color="auto" w:fill="auto"/>
            <w:noWrap/>
            <w:hideMark/>
          </w:tcPr>
          <w:p w14:paraId="26994FC9" w14:textId="77777777" w:rsidR="00B32DE7" w:rsidRPr="00847D30" w:rsidRDefault="00B32DE7" w:rsidP="00847D30">
            <w:pPr>
              <w:rPr>
                <w:sz w:val="20"/>
                <w:szCs w:val="20"/>
              </w:rPr>
            </w:pPr>
            <w:r w:rsidRPr="00847D30">
              <w:rPr>
                <w:sz w:val="20"/>
                <w:szCs w:val="20"/>
              </w:rPr>
              <w:t xml:space="preserve">Very high enrichment </w:t>
            </w:r>
          </w:p>
        </w:tc>
      </w:tr>
      <w:tr w:rsidR="00B32DE7" w:rsidRPr="00847D30" w14:paraId="26994FCE" w14:textId="77777777" w:rsidTr="009D530E">
        <w:trPr>
          <w:trHeight w:val="315"/>
          <w:jc w:val="center"/>
        </w:trPr>
        <w:tc>
          <w:tcPr>
            <w:tcW w:w="3048" w:type="dxa"/>
            <w:tcBorders>
              <w:top w:val="nil"/>
              <w:left w:val="nil"/>
              <w:bottom w:val="single" w:sz="4" w:space="0" w:color="auto"/>
              <w:right w:val="nil"/>
            </w:tcBorders>
            <w:shd w:val="clear" w:color="auto" w:fill="auto"/>
            <w:noWrap/>
            <w:hideMark/>
          </w:tcPr>
          <w:p w14:paraId="26994FCB" w14:textId="77777777" w:rsidR="00B32DE7" w:rsidRPr="00847D30" w:rsidRDefault="00B32DE7" w:rsidP="00847D30">
            <w:pPr>
              <w:rPr>
                <w:sz w:val="20"/>
                <w:szCs w:val="20"/>
              </w:rPr>
            </w:pPr>
            <w:r w:rsidRPr="00847D30">
              <w:rPr>
                <w:sz w:val="20"/>
                <w:szCs w:val="20"/>
              </w:rPr>
              <w:t> </w:t>
            </w:r>
          </w:p>
        </w:tc>
        <w:tc>
          <w:tcPr>
            <w:tcW w:w="1701" w:type="dxa"/>
            <w:tcBorders>
              <w:top w:val="nil"/>
              <w:left w:val="nil"/>
              <w:bottom w:val="single" w:sz="4" w:space="0" w:color="auto"/>
              <w:right w:val="nil"/>
            </w:tcBorders>
            <w:shd w:val="clear" w:color="auto" w:fill="auto"/>
            <w:noWrap/>
            <w:hideMark/>
          </w:tcPr>
          <w:p w14:paraId="26994FCC" w14:textId="77777777" w:rsidR="00B32DE7" w:rsidRPr="00847D30" w:rsidRDefault="00B32DE7" w:rsidP="00847D30">
            <w:pPr>
              <w:rPr>
                <w:sz w:val="20"/>
                <w:szCs w:val="20"/>
              </w:rPr>
            </w:pPr>
            <w:r w:rsidRPr="00847D30">
              <w:rPr>
                <w:sz w:val="20"/>
                <w:szCs w:val="20"/>
              </w:rPr>
              <w:t xml:space="preserve">EF </w:t>
            </w:r>
            <w:r w:rsidRPr="00847D30">
              <w:rPr>
                <w:sz w:val="20"/>
                <w:szCs w:val="20"/>
              </w:rPr>
              <w:sym w:font="Symbol" w:char="F0B3"/>
            </w:r>
            <w:r w:rsidRPr="00847D30">
              <w:rPr>
                <w:sz w:val="20"/>
                <w:szCs w:val="20"/>
              </w:rPr>
              <w:t xml:space="preserve"> 40</w:t>
            </w:r>
          </w:p>
        </w:tc>
        <w:tc>
          <w:tcPr>
            <w:tcW w:w="4147" w:type="dxa"/>
            <w:tcBorders>
              <w:top w:val="nil"/>
              <w:left w:val="nil"/>
              <w:bottom w:val="single" w:sz="4" w:space="0" w:color="auto"/>
              <w:right w:val="nil"/>
            </w:tcBorders>
            <w:shd w:val="clear" w:color="auto" w:fill="auto"/>
            <w:noWrap/>
            <w:hideMark/>
          </w:tcPr>
          <w:p w14:paraId="26994FCD" w14:textId="77777777" w:rsidR="00B32DE7" w:rsidRPr="00847D30" w:rsidRDefault="00B32DE7" w:rsidP="00847D30">
            <w:pPr>
              <w:rPr>
                <w:sz w:val="20"/>
                <w:szCs w:val="20"/>
              </w:rPr>
            </w:pPr>
            <w:r w:rsidRPr="00847D30">
              <w:rPr>
                <w:sz w:val="20"/>
                <w:szCs w:val="20"/>
              </w:rPr>
              <w:t>Extremely enrichment</w:t>
            </w:r>
          </w:p>
        </w:tc>
      </w:tr>
    </w:tbl>
    <w:p w14:paraId="26994FCF" w14:textId="77777777" w:rsidR="00B32DE7" w:rsidRDefault="00B32DE7" w:rsidP="00B32DE7">
      <w:pPr>
        <w:spacing w:line="480" w:lineRule="auto"/>
        <w:jc w:val="both"/>
      </w:pPr>
    </w:p>
    <w:p w14:paraId="26994FD0" w14:textId="77777777" w:rsidR="00B32DE7" w:rsidRPr="00A65552" w:rsidRDefault="00B32DE7" w:rsidP="00847D30">
      <w:pPr>
        <w:spacing w:line="360" w:lineRule="auto"/>
        <w:jc w:val="both"/>
        <w:rPr>
          <w:color w:val="008000"/>
          <w:lang w:val="en-GB"/>
        </w:rPr>
      </w:pPr>
      <w:r w:rsidRPr="00A65552">
        <w:rPr>
          <w:b/>
          <w:lang w:val="en-GB"/>
        </w:rPr>
        <w:t>3. RESULTS AND DISCUSSION</w:t>
      </w:r>
    </w:p>
    <w:p w14:paraId="26994FD1" w14:textId="77777777" w:rsidR="000F7D12" w:rsidRDefault="00B32DE7" w:rsidP="00847D30">
      <w:pPr>
        <w:autoSpaceDE w:val="0"/>
        <w:autoSpaceDN w:val="0"/>
        <w:adjustRightInd w:val="0"/>
        <w:spacing w:line="360" w:lineRule="auto"/>
        <w:jc w:val="both"/>
      </w:pPr>
      <w:r>
        <w:rPr>
          <w:bCs/>
        </w:rPr>
        <w:t>T</w:t>
      </w:r>
      <w:r w:rsidRPr="005A2EB1">
        <w:rPr>
          <w:bCs/>
        </w:rPr>
        <w:t xml:space="preserve">he concentrations of </w:t>
      </w:r>
      <w:r>
        <w:rPr>
          <w:bCs/>
        </w:rPr>
        <w:t>REEs</w:t>
      </w:r>
      <w:r w:rsidRPr="005A2EB1">
        <w:rPr>
          <w:bCs/>
        </w:rPr>
        <w:t xml:space="preserve"> analyzed in </w:t>
      </w:r>
      <w:r>
        <w:rPr>
          <w:bCs/>
        </w:rPr>
        <w:t xml:space="preserve">the </w:t>
      </w:r>
      <w:r w:rsidR="00CD38E9">
        <w:rPr>
          <w:bCs/>
        </w:rPr>
        <w:t>perlite samples</w:t>
      </w:r>
      <w:r w:rsidRPr="005A2EB1">
        <w:rPr>
          <w:bCs/>
        </w:rPr>
        <w:t xml:space="preserve"> are </w:t>
      </w:r>
      <w:r>
        <w:rPr>
          <w:bCs/>
        </w:rPr>
        <w:t xml:space="preserve">given </w:t>
      </w:r>
      <w:r w:rsidRPr="005A2EB1">
        <w:rPr>
          <w:bCs/>
        </w:rPr>
        <w:t>in Table</w:t>
      </w:r>
      <w:r>
        <w:rPr>
          <w:bCs/>
        </w:rPr>
        <w:t xml:space="preserve"> 3. </w:t>
      </w:r>
      <w:r w:rsidRPr="009A3262">
        <w:rPr>
          <w:bCs/>
        </w:rPr>
        <w:t>EF values calculated according to the reference elements are presented in Table 4</w:t>
      </w:r>
      <w:r>
        <w:rPr>
          <w:bCs/>
        </w:rPr>
        <w:t xml:space="preserve">. </w:t>
      </w:r>
      <w:r w:rsidRPr="00D10040">
        <w:t xml:space="preserve">From Table </w:t>
      </w:r>
      <w:r>
        <w:t>3</w:t>
      </w:r>
      <w:r w:rsidRPr="00D10040">
        <w:t xml:space="preserve">, </w:t>
      </w:r>
      <w:r>
        <w:t xml:space="preserve">REEs analyzed in </w:t>
      </w:r>
      <w:r w:rsidR="00821258">
        <w:t>perlite</w:t>
      </w:r>
      <w:r>
        <w:t xml:space="preserve"> samples </w:t>
      </w:r>
      <w:r w:rsidRPr="00D10040">
        <w:t xml:space="preserve">are </w:t>
      </w:r>
      <w:r>
        <w:t xml:space="preserve">listed as </w:t>
      </w:r>
      <w:r w:rsidR="00466904">
        <w:t xml:space="preserve">Y &lt; </w:t>
      </w:r>
      <w:proofErr w:type="spellStart"/>
      <w:r w:rsidR="00466904">
        <w:t>Pr</w:t>
      </w:r>
      <w:proofErr w:type="spellEnd"/>
      <w:r w:rsidR="00466904">
        <w:t xml:space="preserve"> &lt; Nd &lt; La &lt; Ce</w:t>
      </w:r>
      <w:r>
        <w:t xml:space="preserve"> according to </w:t>
      </w:r>
      <w:r w:rsidRPr="00D10040">
        <w:t>the</w:t>
      </w:r>
      <w:r>
        <w:t>ir</w:t>
      </w:r>
      <w:r w:rsidRPr="00D10040">
        <w:t xml:space="preserve"> average </w:t>
      </w:r>
      <w:r>
        <w:t>concentration.</w:t>
      </w:r>
    </w:p>
    <w:p w14:paraId="26994FD2" w14:textId="77777777" w:rsidR="00B32DE7" w:rsidRDefault="000F7D12" w:rsidP="00847D30">
      <w:pPr>
        <w:autoSpaceDE w:val="0"/>
        <w:autoSpaceDN w:val="0"/>
        <w:adjustRightInd w:val="0"/>
        <w:spacing w:line="360" w:lineRule="auto"/>
        <w:jc w:val="both"/>
        <w:rPr>
          <w:lang w:val="en-GB"/>
        </w:rPr>
      </w:pPr>
      <w:r>
        <w:t xml:space="preserve">   </w:t>
      </w:r>
      <w:r w:rsidR="00B32DE7">
        <w:t>T</w:t>
      </w:r>
      <w:r w:rsidR="00B32DE7" w:rsidRPr="003B44F3">
        <w:rPr>
          <w:shd w:val="clear" w:color="auto" w:fill="FFFFFF"/>
          <w:lang w:val="en-GB"/>
        </w:rPr>
        <w:t xml:space="preserve">he </w:t>
      </w:r>
      <w:r w:rsidR="00B32DE7">
        <w:rPr>
          <w:shd w:val="clear" w:color="auto" w:fill="FFFFFF"/>
          <w:lang w:val="en-GB"/>
        </w:rPr>
        <w:t>Ce</w:t>
      </w:r>
      <w:r w:rsidR="00B32DE7" w:rsidRPr="003B44F3">
        <w:rPr>
          <w:shd w:val="clear" w:color="auto" w:fill="FFFFFF"/>
          <w:lang w:val="en-GB"/>
        </w:rPr>
        <w:t xml:space="preserve"> concentrations </w:t>
      </w:r>
      <w:proofErr w:type="spellStart"/>
      <w:r w:rsidR="00B32DE7">
        <w:rPr>
          <w:shd w:val="clear" w:color="auto" w:fill="FFFFFF"/>
          <w:lang w:val="en-GB"/>
        </w:rPr>
        <w:t>analyzed</w:t>
      </w:r>
      <w:proofErr w:type="spellEnd"/>
      <w:r w:rsidR="00B32DE7">
        <w:rPr>
          <w:shd w:val="clear" w:color="auto" w:fill="FFFFFF"/>
          <w:lang w:val="en-GB"/>
        </w:rPr>
        <w:t xml:space="preserve"> </w:t>
      </w:r>
      <w:r w:rsidR="00B32DE7" w:rsidRPr="003B44F3">
        <w:rPr>
          <w:shd w:val="clear" w:color="auto" w:fill="FFFFFF"/>
          <w:lang w:val="en-GB"/>
        </w:rPr>
        <w:t xml:space="preserve">in </w:t>
      </w:r>
      <w:r w:rsidR="00B32DE7">
        <w:rPr>
          <w:shd w:val="clear" w:color="auto" w:fill="FFFFFF"/>
          <w:lang w:val="en-GB"/>
        </w:rPr>
        <w:t xml:space="preserve">the </w:t>
      </w:r>
      <w:r>
        <w:rPr>
          <w:shd w:val="clear" w:color="auto" w:fill="FFFFFF"/>
          <w:lang w:val="en-GB"/>
        </w:rPr>
        <w:t xml:space="preserve">perlite </w:t>
      </w:r>
      <w:r w:rsidR="00B32DE7">
        <w:rPr>
          <w:shd w:val="clear" w:color="auto" w:fill="FFFFFF"/>
          <w:lang w:val="en-GB"/>
        </w:rPr>
        <w:t>sa</w:t>
      </w:r>
      <w:r w:rsidR="00B32DE7" w:rsidRPr="003B44F3">
        <w:rPr>
          <w:shd w:val="clear" w:color="auto" w:fill="FFFFFF"/>
          <w:lang w:val="en-GB"/>
        </w:rPr>
        <w:t xml:space="preserve">mples varied from </w:t>
      </w:r>
      <w:r w:rsidR="00B32DE7">
        <w:rPr>
          <w:shd w:val="clear" w:color="auto" w:fill="FFFFFF"/>
          <w:lang w:val="en-GB"/>
        </w:rPr>
        <w:t>1</w:t>
      </w:r>
      <w:r>
        <w:rPr>
          <w:shd w:val="clear" w:color="auto" w:fill="FFFFFF"/>
          <w:lang w:val="en-GB"/>
        </w:rPr>
        <w:t>0</w:t>
      </w:r>
      <w:r w:rsidR="00B32DE7">
        <w:rPr>
          <w:shd w:val="clear" w:color="auto" w:fill="FFFFFF"/>
          <w:lang w:val="en-GB"/>
        </w:rPr>
        <w:t xml:space="preserve"> </w:t>
      </w:r>
      <w:r w:rsidR="00B32DE7" w:rsidRPr="003B44F3">
        <w:rPr>
          <w:shd w:val="clear" w:color="auto" w:fill="FFFFFF"/>
          <w:lang w:val="en-GB"/>
        </w:rPr>
        <w:t xml:space="preserve">to </w:t>
      </w:r>
      <w:r>
        <w:rPr>
          <w:shd w:val="clear" w:color="auto" w:fill="FFFFFF"/>
          <w:lang w:val="en-GB"/>
        </w:rPr>
        <w:t xml:space="preserve">168 </w:t>
      </w:r>
      <w:r w:rsidR="00B32DE7" w:rsidRPr="003B44F3">
        <w:rPr>
          <w:shd w:val="clear" w:color="auto" w:fill="FFFFFF"/>
          <w:lang w:val="en-GB"/>
        </w:rPr>
        <w:t xml:space="preserve">mg/kg </w:t>
      </w:r>
      <w:r w:rsidR="00B32DE7" w:rsidRPr="003B44F3">
        <w:rPr>
          <w:lang w:val="en-GB"/>
        </w:rPr>
        <w:t xml:space="preserve">with an average value of </w:t>
      </w:r>
      <w:r>
        <w:rPr>
          <w:lang w:val="en-GB"/>
        </w:rPr>
        <w:t>91</w:t>
      </w:r>
      <w:r w:rsidR="00B32DE7" w:rsidRPr="003B44F3">
        <w:rPr>
          <w:lang w:val="en-GB"/>
        </w:rPr>
        <w:t> </w:t>
      </w:r>
      <w:r w:rsidR="00B32DE7" w:rsidRPr="003B44F3">
        <w:rPr>
          <w:shd w:val="clear" w:color="auto" w:fill="FFFFFF"/>
          <w:lang w:val="en-GB"/>
        </w:rPr>
        <w:t>mg/kg</w:t>
      </w:r>
      <w:r w:rsidR="00B32DE7">
        <w:rPr>
          <w:shd w:val="clear" w:color="auto" w:fill="FFFFFF"/>
          <w:lang w:val="en-GB"/>
        </w:rPr>
        <w:t>, which is</w:t>
      </w:r>
      <w:r w:rsidR="00B32DE7">
        <w:rPr>
          <w:lang w:val="en-GB"/>
        </w:rPr>
        <w:t xml:space="preserve"> higher</w:t>
      </w:r>
      <w:r w:rsidR="00B32DE7" w:rsidRPr="003B44F3">
        <w:rPr>
          <w:lang w:val="en-GB"/>
        </w:rPr>
        <w:t xml:space="preserve"> than the </w:t>
      </w:r>
      <w:r w:rsidR="00B32DE7">
        <w:rPr>
          <w:lang w:val="en-GB"/>
        </w:rPr>
        <w:t>E</w:t>
      </w:r>
      <w:r w:rsidR="00B32DE7" w:rsidRPr="003B44F3">
        <w:rPr>
          <w:lang w:val="en-GB"/>
        </w:rPr>
        <w:t xml:space="preserve">arth's crust average of </w:t>
      </w:r>
      <w:r w:rsidR="00B32DE7">
        <w:rPr>
          <w:lang w:val="en-GB"/>
        </w:rPr>
        <w:t>70</w:t>
      </w:r>
      <w:r w:rsidR="00B32DE7" w:rsidRPr="003B44F3">
        <w:rPr>
          <w:lang w:val="en-GB"/>
        </w:rPr>
        <w:t> </w:t>
      </w:r>
      <w:r w:rsidR="00B32DE7" w:rsidRPr="003B44F3">
        <w:rPr>
          <w:shd w:val="clear" w:color="auto" w:fill="FFFFFF"/>
          <w:lang w:val="en-GB"/>
        </w:rPr>
        <w:t>mg/kg</w:t>
      </w:r>
      <w:r w:rsidR="00B32DE7">
        <w:rPr>
          <w:shd w:val="clear" w:color="auto" w:fill="FFFFFF"/>
          <w:lang w:val="en-GB"/>
        </w:rPr>
        <w:t xml:space="preserve"> </w:t>
      </w:r>
      <w:r w:rsidR="00B32DE7">
        <w:t>(</w:t>
      </w:r>
      <w:proofErr w:type="spellStart"/>
      <w:r w:rsidR="00B32DE7" w:rsidRPr="00F23E93">
        <w:rPr>
          <w:shd w:val="clear" w:color="auto" w:fill="FFFFFF"/>
        </w:rPr>
        <w:t>Yaroshevsky</w:t>
      </w:r>
      <w:proofErr w:type="spellEnd"/>
      <w:r w:rsidR="00B32DE7">
        <w:t xml:space="preserve"> 2006)</w:t>
      </w:r>
      <w:r w:rsidR="00B32DE7" w:rsidRPr="003B44F3">
        <w:rPr>
          <w:lang w:val="en-GB"/>
        </w:rPr>
        <w:t>.</w:t>
      </w:r>
      <w:r w:rsidR="00B32DE7">
        <w:rPr>
          <w:lang w:val="en-GB"/>
        </w:rPr>
        <w:t xml:space="preserve"> </w:t>
      </w:r>
      <w:r w:rsidR="00A56476">
        <w:rPr>
          <w:lang w:val="en-GB"/>
        </w:rPr>
        <w:t>It can be seen from Table 4 that the values of EF varied from 3 (m</w:t>
      </w:r>
      <w:proofErr w:type="spellStart"/>
      <w:r w:rsidR="00A56476" w:rsidRPr="000E3969">
        <w:t>oderate</w:t>
      </w:r>
      <w:proofErr w:type="spellEnd"/>
      <w:r w:rsidR="00A56476" w:rsidRPr="000E3969">
        <w:t xml:space="preserve"> enrichment</w:t>
      </w:r>
      <w:r w:rsidR="00A56476">
        <w:t>)</w:t>
      </w:r>
      <w:r w:rsidR="00A56476">
        <w:rPr>
          <w:lang w:val="en-GB"/>
        </w:rPr>
        <w:t xml:space="preserve"> to 99 (e</w:t>
      </w:r>
      <w:proofErr w:type="spellStart"/>
      <w:r w:rsidR="00A56476" w:rsidRPr="000E3969">
        <w:t>xtreme</w:t>
      </w:r>
      <w:proofErr w:type="spellEnd"/>
      <w:r w:rsidR="00A56476" w:rsidRPr="000E3969">
        <w:t xml:space="preserve"> enrichment</w:t>
      </w:r>
      <w:r w:rsidR="00A56476">
        <w:t>)</w:t>
      </w:r>
      <w:r w:rsidR="00A56476">
        <w:rPr>
          <w:lang w:val="en-GB"/>
        </w:rPr>
        <w:t xml:space="preserve"> with an average value of 25. </w:t>
      </w:r>
      <w:r w:rsidR="00B32DE7" w:rsidRPr="002C2C63">
        <w:rPr>
          <w:lang w:val="en-GB"/>
        </w:rPr>
        <w:t xml:space="preserve">According to the average values of the </w:t>
      </w:r>
      <w:r w:rsidR="00C83A58">
        <w:rPr>
          <w:lang w:val="en-GB"/>
        </w:rPr>
        <w:t>EF</w:t>
      </w:r>
      <w:r w:rsidR="00B32DE7" w:rsidRPr="002C2C63">
        <w:rPr>
          <w:lang w:val="en-GB"/>
        </w:rPr>
        <w:t xml:space="preserve">, it is seen that the </w:t>
      </w:r>
      <w:r w:rsidR="00C83A58">
        <w:rPr>
          <w:lang w:val="en-GB"/>
        </w:rPr>
        <w:t>perlite</w:t>
      </w:r>
      <w:r w:rsidR="00B32DE7" w:rsidRPr="002C2C63">
        <w:rPr>
          <w:lang w:val="en-GB"/>
        </w:rPr>
        <w:t xml:space="preserve"> samples are </w:t>
      </w:r>
      <w:r w:rsidR="00743350">
        <w:rPr>
          <w:lang w:val="en-GB"/>
        </w:rPr>
        <w:t>much</w:t>
      </w:r>
      <w:r w:rsidR="00C83A58">
        <w:rPr>
          <w:lang w:val="en-GB"/>
        </w:rPr>
        <w:t xml:space="preserve"> </w:t>
      </w:r>
      <w:r w:rsidR="00B32DE7" w:rsidRPr="002C2C63">
        <w:rPr>
          <w:lang w:val="en-GB"/>
        </w:rPr>
        <w:t xml:space="preserve">enriched </w:t>
      </w:r>
      <w:r w:rsidR="00B32DE7">
        <w:rPr>
          <w:lang w:val="en-GB"/>
        </w:rPr>
        <w:t>with</w:t>
      </w:r>
      <w:r w:rsidR="00B32DE7" w:rsidRPr="002C2C63">
        <w:rPr>
          <w:lang w:val="en-GB"/>
        </w:rPr>
        <w:t xml:space="preserve"> Ce.</w:t>
      </w:r>
    </w:p>
    <w:p w14:paraId="466E7E11" w14:textId="77777777" w:rsidR="00847D30" w:rsidRDefault="00847D30" w:rsidP="00847D30">
      <w:pPr>
        <w:autoSpaceDE w:val="0"/>
        <w:autoSpaceDN w:val="0"/>
        <w:adjustRightInd w:val="0"/>
        <w:spacing w:line="360" w:lineRule="auto"/>
        <w:jc w:val="both"/>
        <w:rPr>
          <w:lang w:val="en-GB"/>
        </w:rPr>
      </w:pPr>
    </w:p>
    <w:p w14:paraId="1BF1F738" w14:textId="77777777" w:rsidR="00847D30" w:rsidRDefault="00847D30" w:rsidP="00847D30">
      <w:pPr>
        <w:autoSpaceDE w:val="0"/>
        <w:autoSpaceDN w:val="0"/>
        <w:adjustRightInd w:val="0"/>
        <w:spacing w:line="360" w:lineRule="auto"/>
        <w:jc w:val="both"/>
        <w:rPr>
          <w:lang w:val="en-GB"/>
        </w:rPr>
      </w:pPr>
    </w:p>
    <w:p w14:paraId="750AC09E" w14:textId="77777777" w:rsidR="00847D30" w:rsidRDefault="00847D30" w:rsidP="00847D30">
      <w:pPr>
        <w:autoSpaceDE w:val="0"/>
        <w:autoSpaceDN w:val="0"/>
        <w:adjustRightInd w:val="0"/>
        <w:spacing w:line="360" w:lineRule="auto"/>
        <w:jc w:val="both"/>
        <w:rPr>
          <w:lang w:val="en-GB"/>
        </w:rPr>
      </w:pPr>
    </w:p>
    <w:p w14:paraId="7A8CCA59" w14:textId="77777777" w:rsidR="00847D30" w:rsidRDefault="00847D30" w:rsidP="00847D30">
      <w:pPr>
        <w:autoSpaceDE w:val="0"/>
        <w:autoSpaceDN w:val="0"/>
        <w:adjustRightInd w:val="0"/>
        <w:spacing w:line="360" w:lineRule="auto"/>
        <w:jc w:val="both"/>
        <w:rPr>
          <w:lang w:val="en-GB"/>
        </w:rPr>
      </w:pPr>
    </w:p>
    <w:p w14:paraId="3990EF35" w14:textId="77777777" w:rsidR="00847D30" w:rsidRDefault="00847D30" w:rsidP="00847D30">
      <w:pPr>
        <w:autoSpaceDE w:val="0"/>
        <w:autoSpaceDN w:val="0"/>
        <w:adjustRightInd w:val="0"/>
        <w:spacing w:line="360" w:lineRule="auto"/>
        <w:jc w:val="both"/>
        <w:rPr>
          <w:lang w:val="en-GB"/>
        </w:rPr>
      </w:pPr>
    </w:p>
    <w:p w14:paraId="0BB6F3A1" w14:textId="77777777" w:rsidR="00847D30" w:rsidRDefault="00847D30" w:rsidP="00847D30">
      <w:pPr>
        <w:autoSpaceDE w:val="0"/>
        <w:autoSpaceDN w:val="0"/>
        <w:adjustRightInd w:val="0"/>
        <w:spacing w:line="360" w:lineRule="auto"/>
        <w:jc w:val="both"/>
        <w:rPr>
          <w:lang w:val="en-GB"/>
        </w:rPr>
      </w:pPr>
    </w:p>
    <w:p w14:paraId="7E103CFF" w14:textId="77777777" w:rsidR="00847D30" w:rsidRDefault="00847D30" w:rsidP="00847D30">
      <w:pPr>
        <w:autoSpaceDE w:val="0"/>
        <w:autoSpaceDN w:val="0"/>
        <w:adjustRightInd w:val="0"/>
        <w:spacing w:line="360" w:lineRule="auto"/>
        <w:jc w:val="both"/>
        <w:rPr>
          <w:lang w:val="en-GB"/>
        </w:rPr>
      </w:pPr>
    </w:p>
    <w:p w14:paraId="516C68B6" w14:textId="77777777" w:rsidR="00847D30" w:rsidRDefault="00847D30" w:rsidP="00847D30">
      <w:pPr>
        <w:autoSpaceDE w:val="0"/>
        <w:autoSpaceDN w:val="0"/>
        <w:adjustRightInd w:val="0"/>
        <w:spacing w:line="360" w:lineRule="auto"/>
        <w:jc w:val="both"/>
        <w:rPr>
          <w:lang w:val="en-GB"/>
        </w:rPr>
      </w:pPr>
    </w:p>
    <w:p w14:paraId="7E247E13" w14:textId="77777777" w:rsidR="00847D30" w:rsidRDefault="00847D30" w:rsidP="00847D30">
      <w:pPr>
        <w:autoSpaceDE w:val="0"/>
        <w:autoSpaceDN w:val="0"/>
        <w:adjustRightInd w:val="0"/>
        <w:spacing w:line="360" w:lineRule="auto"/>
        <w:jc w:val="both"/>
        <w:rPr>
          <w:lang w:val="en-GB"/>
        </w:rPr>
      </w:pPr>
    </w:p>
    <w:p w14:paraId="47FD7D3F" w14:textId="77777777" w:rsidR="00847D30" w:rsidRDefault="00847D30" w:rsidP="00847D30">
      <w:pPr>
        <w:autoSpaceDE w:val="0"/>
        <w:autoSpaceDN w:val="0"/>
        <w:adjustRightInd w:val="0"/>
        <w:spacing w:line="360" w:lineRule="auto"/>
        <w:jc w:val="both"/>
        <w:rPr>
          <w:lang w:val="en-GB"/>
        </w:rPr>
      </w:pPr>
    </w:p>
    <w:p w14:paraId="314B4433" w14:textId="77777777" w:rsidR="00847D30" w:rsidRDefault="00847D30" w:rsidP="00847D30">
      <w:pPr>
        <w:autoSpaceDE w:val="0"/>
        <w:autoSpaceDN w:val="0"/>
        <w:adjustRightInd w:val="0"/>
        <w:spacing w:line="360" w:lineRule="auto"/>
        <w:jc w:val="both"/>
        <w:rPr>
          <w:lang w:val="en-GB"/>
        </w:rPr>
      </w:pPr>
    </w:p>
    <w:p w14:paraId="79BE9DA9" w14:textId="77777777" w:rsidR="00847D30" w:rsidRDefault="00847D30" w:rsidP="00847D30">
      <w:pPr>
        <w:autoSpaceDE w:val="0"/>
        <w:autoSpaceDN w:val="0"/>
        <w:adjustRightInd w:val="0"/>
        <w:spacing w:line="360" w:lineRule="auto"/>
        <w:jc w:val="both"/>
        <w:rPr>
          <w:lang w:val="en-GB"/>
        </w:rPr>
      </w:pPr>
    </w:p>
    <w:p w14:paraId="188772DA" w14:textId="77777777" w:rsidR="00847D30" w:rsidRDefault="00847D30" w:rsidP="00847D30">
      <w:pPr>
        <w:autoSpaceDE w:val="0"/>
        <w:autoSpaceDN w:val="0"/>
        <w:adjustRightInd w:val="0"/>
        <w:spacing w:line="360" w:lineRule="auto"/>
        <w:jc w:val="both"/>
        <w:rPr>
          <w:lang w:val="en-GB"/>
        </w:rPr>
      </w:pPr>
    </w:p>
    <w:p w14:paraId="06C1D888" w14:textId="77777777" w:rsidR="00847D30" w:rsidRDefault="00847D30" w:rsidP="00847D30">
      <w:pPr>
        <w:autoSpaceDE w:val="0"/>
        <w:autoSpaceDN w:val="0"/>
        <w:adjustRightInd w:val="0"/>
        <w:spacing w:line="360" w:lineRule="auto"/>
        <w:jc w:val="both"/>
        <w:rPr>
          <w:lang w:val="en-GB"/>
        </w:rPr>
      </w:pPr>
    </w:p>
    <w:p w14:paraId="6FD302EC" w14:textId="77777777" w:rsidR="00847D30" w:rsidRDefault="00847D30" w:rsidP="00847D30">
      <w:pPr>
        <w:autoSpaceDE w:val="0"/>
        <w:autoSpaceDN w:val="0"/>
        <w:adjustRightInd w:val="0"/>
        <w:spacing w:line="360" w:lineRule="auto"/>
        <w:jc w:val="both"/>
        <w:rPr>
          <w:lang w:val="en-GB"/>
        </w:rPr>
      </w:pPr>
    </w:p>
    <w:p w14:paraId="383677DF" w14:textId="77777777" w:rsidR="00847D30" w:rsidRDefault="00847D30" w:rsidP="00847D30">
      <w:pPr>
        <w:autoSpaceDE w:val="0"/>
        <w:autoSpaceDN w:val="0"/>
        <w:adjustRightInd w:val="0"/>
        <w:spacing w:line="360" w:lineRule="auto"/>
        <w:jc w:val="both"/>
        <w:rPr>
          <w:bCs/>
        </w:rPr>
      </w:pPr>
    </w:p>
    <w:p w14:paraId="26994FD3" w14:textId="77777777" w:rsidR="00B32DE7" w:rsidRDefault="00B32DE7" w:rsidP="00847D30">
      <w:pPr>
        <w:jc w:val="center"/>
        <w:rPr>
          <w:color w:val="000000"/>
          <w:lang w:val="en-GB"/>
        </w:rPr>
      </w:pPr>
      <w:r w:rsidRPr="00A65552">
        <w:rPr>
          <w:b/>
          <w:lang w:val="en-GB"/>
        </w:rPr>
        <w:lastRenderedPageBreak/>
        <w:t xml:space="preserve">Table </w:t>
      </w:r>
      <w:r>
        <w:rPr>
          <w:b/>
          <w:lang w:val="en-GB"/>
        </w:rPr>
        <w:t xml:space="preserve">3. </w:t>
      </w:r>
      <w:r w:rsidRPr="00D34DB4">
        <w:rPr>
          <w:lang w:val="en-GB"/>
        </w:rPr>
        <w:t>C</w:t>
      </w:r>
      <w:r w:rsidRPr="00A65552">
        <w:rPr>
          <w:color w:val="000000"/>
          <w:lang w:val="en-GB"/>
        </w:rPr>
        <w:t xml:space="preserve">oncentration of </w:t>
      </w:r>
      <w:r>
        <w:rPr>
          <w:color w:val="000000"/>
          <w:lang w:val="en-GB"/>
        </w:rPr>
        <w:t>REE in</w:t>
      </w:r>
      <w:r w:rsidRPr="005A2EB1">
        <w:rPr>
          <w:bCs/>
        </w:rPr>
        <w:t xml:space="preserve"> </w:t>
      </w:r>
      <w:r w:rsidR="00821258">
        <w:rPr>
          <w:bCs/>
        </w:rPr>
        <w:t>perlite</w:t>
      </w:r>
      <w:r>
        <w:rPr>
          <w:bCs/>
        </w:rPr>
        <w:t xml:space="preserve"> </w:t>
      </w:r>
      <w:r>
        <w:rPr>
          <w:color w:val="000000"/>
          <w:lang w:val="en-GB"/>
        </w:rPr>
        <w:t>samples</w:t>
      </w:r>
    </w:p>
    <w:p w14:paraId="26994FD4" w14:textId="77777777" w:rsidR="00B32DE7" w:rsidRDefault="00B32DE7" w:rsidP="00B32DE7">
      <w:pPr>
        <w:jc w:val="center"/>
        <w:rPr>
          <w:color w:val="000000"/>
          <w:lang w:val="en-GB"/>
        </w:rPr>
      </w:pPr>
    </w:p>
    <w:tbl>
      <w:tblPr>
        <w:tblW w:w="6143" w:type="dxa"/>
        <w:tblInd w:w="1276" w:type="dxa"/>
        <w:tblLook w:val="04A0" w:firstRow="1" w:lastRow="0" w:firstColumn="1" w:lastColumn="0" w:noHBand="0" w:noVBand="1"/>
      </w:tblPr>
      <w:tblGrid>
        <w:gridCol w:w="1575"/>
        <w:gridCol w:w="636"/>
        <w:gridCol w:w="1099"/>
        <w:gridCol w:w="1099"/>
        <w:gridCol w:w="867"/>
        <w:gridCol w:w="867"/>
      </w:tblGrid>
      <w:tr w:rsidR="001D5696" w:rsidRPr="00847D30" w14:paraId="26994FD7" w14:textId="77777777" w:rsidTr="00847D30">
        <w:trPr>
          <w:trHeight w:val="315"/>
        </w:trPr>
        <w:tc>
          <w:tcPr>
            <w:tcW w:w="1575" w:type="dxa"/>
            <w:vMerge w:val="restart"/>
            <w:tcBorders>
              <w:top w:val="single" w:sz="4" w:space="0" w:color="auto"/>
              <w:left w:val="nil"/>
              <w:bottom w:val="single" w:sz="4" w:space="0" w:color="000000"/>
              <w:right w:val="nil"/>
            </w:tcBorders>
            <w:shd w:val="clear" w:color="auto" w:fill="auto"/>
            <w:noWrap/>
            <w:hideMark/>
          </w:tcPr>
          <w:p w14:paraId="26994FD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 xml:space="preserve">Sample code </w:t>
            </w:r>
          </w:p>
        </w:tc>
        <w:tc>
          <w:tcPr>
            <w:tcW w:w="4568" w:type="dxa"/>
            <w:gridSpan w:val="5"/>
            <w:tcBorders>
              <w:top w:val="single" w:sz="4" w:space="0" w:color="auto"/>
              <w:left w:val="nil"/>
              <w:bottom w:val="single" w:sz="4" w:space="0" w:color="auto"/>
              <w:right w:val="nil"/>
            </w:tcBorders>
            <w:shd w:val="clear" w:color="auto" w:fill="auto"/>
            <w:noWrap/>
            <w:vAlign w:val="bottom"/>
            <w:hideMark/>
          </w:tcPr>
          <w:p w14:paraId="26994FD6" w14:textId="77777777" w:rsidR="001D5696" w:rsidRPr="00847D30" w:rsidRDefault="00821258" w:rsidP="00847D30">
            <w:pPr>
              <w:jc w:val="center"/>
              <w:rPr>
                <w:color w:val="000000"/>
                <w:sz w:val="20"/>
                <w:szCs w:val="20"/>
                <w:lang w:val="en-GB" w:eastAsia="en-GB"/>
              </w:rPr>
            </w:pPr>
            <w:r w:rsidRPr="00847D30">
              <w:rPr>
                <w:color w:val="000000"/>
                <w:sz w:val="20"/>
                <w:szCs w:val="20"/>
                <w:lang w:val="en-GB" w:eastAsia="en-GB"/>
              </w:rPr>
              <w:t>The c</w:t>
            </w:r>
            <w:r w:rsidR="001D5696" w:rsidRPr="00847D30">
              <w:rPr>
                <w:color w:val="000000"/>
                <w:sz w:val="20"/>
                <w:szCs w:val="20"/>
                <w:lang w:val="en-GB" w:eastAsia="en-GB"/>
              </w:rPr>
              <w:t>oncentration of REE (mg/kg)</w:t>
            </w:r>
          </w:p>
        </w:tc>
      </w:tr>
      <w:tr w:rsidR="001D5696" w:rsidRPr="00847D30" w14:paraId="26994FDE" w14:textId="77777777" w:rsidTr="00847D30">
        <w:trPr>
          <w:trHeight w:val="315"/>
        </w:trPr>
        <w:tc>
          <w:tcPr>
            <w:tcW w:w="1575" w:type="dxa"/>
            <w:vMerge/>
            <w:tcBorders>
              <w:top w:val="single" w:sz="4" w:space="0" w:color="auto"/>
              <w:left w:val="nil"/>
              <w:bottom w:val="single" w:sz="4" w:space="0" w:color="000000"/>
              <w:right w:val="nil"/>
            </w:tcBorders>
            <w:vAlign w:val="center"/>
            <w:hideMark/>
          </w:tcPr>
          <w:p w14:paraId="26994FD8" w14:textId="77777777" w:rsidR="001D5696" w:rsidRPr="00847D30" w:rsidRDefault="001D5696" w:rsidP="00847D30">
            <w:pPr>
              <w:rPr>
                <w:color w:val="000000"/>
                <w:sz w:val="20"/>
                <w:szCs w:val="20"/>
                <w:lang w:val="en-GB" w:eastAsia="en-GB"/>
              </w:rPr>
            </w:pPr>
          </w:p>
        </w:tc>
        <w:tc>
          <w:tcPr>
            <w:tcW w:w="636" w:type="dxa"/>
            <w:tcBorders>
              <w:top w:val="nil"/>
              <w:left w:val="nil"/>
              <w:bottom w:val="single" w:sz="4" w:space="0" w:color="auto"/>
              <w:right w:val="nil"/>
            </w:tcBorders>
            <w:shd w:val="clear" w:color="auto" w:fill="auto"/>
            <w:noWrap/>
            <w:vAlign w:val="center"/>
            <w:hideMark/>
          </w:tcPr>
          <w:p w14:paraId="26994FD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Y</w:t>
            </w:r>
          </w:p>
        </w:tc>
        <w:tc>
          <w:tcPr>
            <w:tcW w:w="1099" w:type="dxa"/>
            <w:tcBorders>
              <w:top w:val="nil"/>
              <w:left w:val="nil"/>
              <w:bottom w:val="single" w:sz="4" w:space="0" w:color="auto"/>
              <w:right w:val="nil"/>
            </w:tcBorders>
            <w:shd w:val="clear" w:color="auto" w:fill="auto"/>
            <w:noWrap/>
            <w:vAlign w:val="center"/>
            <w:hideMark/>
          </w:tcPr>
          <w:p w14:paraId="26994FD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La</w:t>
            </w:r>
          </w:p>
        </w:tc>
        <w:tc>
          <w:tcPr>
            <w:tcW w:w="1099" w:type="dxa"/>
            <w:tcBorders>
              <w:top w:val="nil"/>
              <w:left w:val="nil"/>
              <w:bottom w:val="single" w:sz="4" w:space="0" w:color="auto"/>
              <w:right w:val="nil"/>
            </w:tcBorders>
            <w:shd w:val="clear" w:color="auto" w:fill="auto"/>
            <w:noWrap/>
            <w:vAlign w:val="center"/>
            <w:hideMark/>
          </w:tcPr>
          <w:p w14:paraId="26994FD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Ce</w:t>
            </w:r>
          </w:p>
        </w:tc>
        <w:tc>
          <w:tcPr>
            <w:tcW w:w="867" w:type="dxa"/>
            <w:tcBorders>
              <w:top w:val="nil"/>
              <w:left w:val="nil"/>
              <w:bottom w:val="single" w:sz="4" w:space="0" w:color="auto"/>
              <w:right w:val="nil"/>
            </w:tcBorders>
            <w:shd w:val="clear" w:color="auto" w:fill="auto"/>
            <w:noWrap/>
            <w:vAlign w:val="center"/>
            <w:hideMark/>
          </w:tcPr>
          <w:p w14:paraId="26994FDC" w14:textId="77777777" w:rsidR="001D5696" w:rsidRPr="00847D30" w:rsidRDefault="001D5696" w:rsidP="00847D30">
            <w:pPr>
              <w:jc w:val="center"/>
              <w:rPr>
                <w:color w:val="000000"/>
                <w:sz w:val="20"/>
                <w:szCs w:val="20"/>
                <w:lang w:val="en-GB" w:eastAsia="en-GB"/>
              </w:rPr>
            </w:pPr>
            <w:proofErr w:type="spellStart"/>
            <w:r w:rsidRPr="00847D30">
              <w:rPr>
                <w:color w:val="000000"/>
                <w:sz w:val="20"/>
                <w:szCs w:val="20"/>
                <w:lang w:val="en-GB" w:eastAsia="en-GB"/>
              </w:rPr>
              <w:t>Pr</w:t>
            </w:r>
            <w:proofErr w:type="spellEnd"/>
          </w:p>
        </w:tc>
        <w:tc>
          <w:tcPr>
            <w:tcW w:w="867" w:type="dxa"/>
            <w:tcBorders>
              <w:top w:val="nil"/>
              <w:left w:val="nil"/>
              <w:bottom w:val="single" w:sz="4" w:space="0" w:color="auto"/>
              <w:right w:val="nil"/>
            </w:tcBorders>
            <w:shd w:val="clear" w:color="auto" w:fill="auto"/>
            <w:noWrap/>
            <w:vAlign w:val="center"/>
            <w:hideMark/>
          </w:tcPr>
          <w:p w14:paraId="26994FD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Nd</w:t>
            </w:r>
          </w:p>
        </w:tc>
      </w:tr>
      <w:tr w:rsidR="001D5696" w:rsidRPr="00847D30" w14:paraId="26994FE5" w14:textId="77777777" w:rsidTr="00847D30">
        <w:trPr>
          <w:trHeight w:val="315"/>
        </w:trPr>
        <w:tc>
          <w:tcPr>
            <w:tcW w:w="1575" w:type="dxa"/>
            <w:tcBorders>
              <w:top w:val="nil"/>
              <w:left w:val="nil"/>
              <w:bottom w:val="nil"/>
              <w:right w:val="nil"/>
            </w:tcBorders>
            <w:shd w:val="clear" w:color="auto" w:fill="auto"/>
            <w:noWrap/>
            <w:vAlign w:val="center"/>
            <w:hideMark/>
          </w:tcPr>
          <w:p w14:paraId="26994FD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w:t>
            </w:r>
          </w:p>
        </w:tc>
        <w:tc>
          <w:tcPr>
            <w:tcW w:w="636" w:type="dxa"/>
            <w:tcBorders>
              <w:top w:val="nil"/>
              <w:left w:val="nil"/>
              <w:bottom w:val="nil"/>
              <w:right w:val="nil"/>
            </w:tcBorders>
            <w:shd w:val="clear" w:color="auto" w:fill="auto"/>
            <w:noWrap/>
            <w:vAlign w:val="center"/>
            <w:hideMark/>
          </w:tcPr>
          <w:p w14:paraId="26994FE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26.1</w:t>
            </w:r>
          </w:p>
        </w:tc>
        <w:tc>
          <w:tcPr>
            <w:tcW w:w="1099" w:type="dxa"/>
            <w:tcBorders>
              <w:top w:val="nil"/>
              <w:left w:val="nil"/>
              <w:bottom w:val="nil"/>
              <w:right w:val="nil"/>
            </w:tcBorders>
            <w:shd w:val="clear" w:color="auto" w:fill="auto"/>
            <w:noWrap/>
            <w:vAlign w:val="center"/>
            <w:hideMark/>
          </w:tcPr>
          <w:p w14:paraId="26994FE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54.4</w:t>
            </w:r>
          </w:p>
        </w:tc>
        <w:tc>
          <w:tcPr>
            <w:tcW w:w="1099" w:type="dxa"/>
            <w:tcBorders>
              <w:top w:val="nil"/>
              <w:left w:val="nil"/>
              <w:bottom w:val="nil"/>
              <w:right w:val="nil"/>
            </w:tcBorders>
            <w:shd w:val="clear" w:color="auto" w:fill="auto"/>
            <w:noWrap/>
            <w:vAlign w:val="center"/>
            <w:hideMark/>
          </w:tcPr>
          <w:p w14:paraId="26994FE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125.0</w:t>
            </w:r>
          </w:p>
        </w:tc>
        <w:tc>
          <w:tcPr>
            <w:tcW w:w="867" w:type="dxa"/>
            <w:tcBorders>
              <w:top w:val="nil"/>
              <w:left w:val="nil"/>
              <w:bottom w:val="nil"/>
              <w:right w:val="nil"/>
            </w:tcBorders>
            <w:shd w:val="clear" w:color="auto" w:fill="auto"/>
            <w:noWrap/>
            <w:vAlign w:val="center"/>
            <w:hideMark/>
          </w:tcPr>
          <w:p w14:paraId="26994FE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21.9</w:t>
            </w:r>
          </w:p>
        </w:tc>
        <w:tc>
          <w:tcPr>
            <w:tcW w:w="867" w:type="dxa"/>
            <w:tcBorders>
              <w:top w:val="nil"/>
              <w:left w:val="nil"/>
              <w:bottom w:val="nil"/>
              <w:right w:val="nil"/>
            </w:tcBorders>
            <w:shd w:val="clear" w:color="auto" w:fill="auto"/>
            <w:noWrap/>
            <w:vAlign w:val="center"/>
            <w:hideMark/>
          </w:tcPr>
          <w:p w14:paraId="26994FE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53.7</w:t>
            </w:r>
          </w:p>
        </w:tc>
      </w:tr>
      <w:tr w:rsidR="001D5696" w:rsidRPr="00847D30" w14:paraId="26994FEC" w14:textId="77777777" w:rsidTr="00847D30">
        <w:trPr>
          <w:trHeight w:val="315"/>
        </w:trPr>
        <w:tc>
          <w:tcPr>
            <w:tcW w:w="1575" w:type="dxa"/>
            <w:tcBorders>
              <w:top w:val="nil"/>
              <w:left w:val="nil"/>
              <w:bottom w:val="nil"/>
              <w:right w:val="nil"/>
            </w:tcBorders>
            <w:shd w:val="clear" w:color="auto" w:fill="auto"/>
            <w:noWrap/>
            <w:vAlign w:val="center"/>
            <w:hideMark/>
          </w:tcPr>
          <w:p w14:paraId="26994FE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w:t>
            </w:r>
          </w:p>
        </w:tc>
        <w:tc>
          <w:tcPr>
            <w:tcW w:w="636" w:type="dxa"/>
            <w:tcBorders>
              <w:top w:val="nil"/>
              <w:left w:val="nil"/>
              <w:bottom w:val="nil"/>
              <w:right w:val="nil"/>
            </w:tcBorders>
            <w:shd w:val="clear" w:color="auto" w:fill="auto"/>
            <w:noWrap/>
            <w:vAlign w:val="center"/>
            <w:hideMark/>
          </w:tcPr>
          <w:p w14:paraId="26994FE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23.8</w:t>
            </w:r>
          </w:p>
        </w:tc>
        <w:tc>
          <w:tcPr>
            <w:tcW w:w="1099" w:type="dxa"/>
            <w:tcBorders>
              <w:top w:val="nil"/>
              <w:left w:val="nil"/>
              <w:bottom w:val="nil"/>
              <w:right w:val="nil"/>
            </w:tcBorders>
            <w:shd w:val="clear" w:color="auto" w:fill="auto"/>
            <w:noWrap/>
            <w:vAlign w:val="center"/>
            <w:hideMark/>
          </w:tcPr>
          <w:p w14:paraId="26994FE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85.2</w:t>
            </w:r>
          </w:p>
        </w:tc>
        <w:tc>
          <w:tcPr>
            <w:tcW w:w="1099" w:type="dxa"/>
            <w:tcBorders>
              <w:top w:val="nil"/>
              <w:left w:val="nil"/>
              <w:bottom w:val="nil"/>
              <w:right w:val="nil"/>
            </w:tcBorders>
            <w:shd w:val="clear" w:color="auto" w:fill="auto"/>
            <w:noWrap/>
            <w:vAlign w:val="center"/>
            <w:hideMark/>
          </w:tcPr>
          <w:p w14:paraId="26994FE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74.9</w:t>
            </w:r>
          </w:p>
        </w:tc>
        <w:tc>
          <w:tcPr>
            <w:tcW w:w="867" w:type="dxa"/>
            <w:tcBorders>
              <w:top w:val="nil"/>
              <w:left w:val="nil"/>
              <w:bottom w:val="nil"/>
              <w:right w:val="nil"/>
            </w:tcBorders>
            <w:shd w:val="clear" w:color="auto" w:fill="auto"/>
            <w:noWrap/>
            <w:vAlign w:val="center"/>
            <w:hideMark/>
          </w:tcPr>
          <w:p w14:paraId="26994FE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21.9</w:t>
            </w:r>
          </w:p>
        </w:tc>
        <w:tc>
          <w:tcPr>
            <w:tcW w:w="867" w:type="dxa"/>
            <w:tcBorders>
              <w:top w:val="nil"/>
              <w:left w:val="nil"/>
              <w:bottom w:val="nil"/>
              <w:right w:val="nil"/>
            </w:tcBorders>
            <w:shd w:val="clear" w:color="auto" w:fill="auto"/>
            <w:noWrap/>
            <w:vAlign w:val="center"/>
            <w:hideMark/>
          </w:tcPr>
          <w:p w14:paraId="26994FE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45.7</w:t>
            </w:r>
          </w:p>
        </w:tc>
      </w:tr>
      <w:tr w:rsidR="001D5696" w:rsidRPr="00847D30" w14:paraId="26994FF3" w14:textId="77777777" w:rsidTr="00847D30">
        <w:trPr>
          <w:trHeight w:val="315"/>
        </w:trPr>
        <w:tc>
          <w:tcPr>
            <w:tcW w:w="1575" w:type="dxa"/>
            <w:tcBorders>
              <w:top w:val="nil"/>
              <w:left w:val="nil"/>
              <w:bottom w:val="nil"/>
              <w:right w:val="nil"/>
            </w:tcBorders>
            <w:shd w:val="clear" w:color="auto" w:fill="auto"/>
            <w:noWrap/>
            <w:vAlign w:val="center"/>
            <w:hideMark/>
          </w:tcPr>
          <w:p w14:paraId="26994FE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P3</w:t>
            </w:r>
          </w:p>
        </w:tc>
        <w:tc>
          <w:tcPr>
            <w:tcW w:w="636" w:type="dxa"/>
            <w:tcBorders>
              <w:top w:val="nil"/>
              <w:left w:val="nil"/>
              <w:bottom w:val="nil"/>
              <w:right w:val="nil"/>
            </w:tcBorders>
            <w:shd w:val="clear" w:color="auto" w:fill="auto"/>
            <w:noWrap/>
            <w:vAlign w:val="center"/>
            <w:hideMark/>
          </w:tcPr>
          <w:p w14:paraId="26994FE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26.1</w:t>
            </w:r>
          </w:p>
        </w:tc>
        <w:tc>
          <w:tcPr>
            <w:tcW w:w="1099" w:type="dxa"/>
            <w:tcBorders>
              <w:top w:val="nil"/>
              <w:left w:val="nil"/>
              <w:bottom w:val="nil"/>
              <w:right w:val="nil"/>
            </w:tcBorders>
            <w:shd w:val="clear" w:color="auto" w:fill="auto"/>
            <w:noWrap/>
            <w:vAlign w:val="center"/>
            <w:hideMark/>
          </w:tcPr>
          <w:p w14:paraId="26994FE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113.5</w:t>
            </w:r>
          </w:p>
        </w:tc>
        <w:tc>
          <w:tcPr>
            <w:tcW w:w="1099" w:type="dxa"/>
            <w:tcBorders>
              <w:top w:val="nil"/>
              <w:left w:val="nil"/>
              <w:bottom w:val="nil"/>
              <w:right w:val="nil"/>
            </w:tcBorders>
            <w:shd w:val="clear" w:color="auto" w:fill="auto"/>
            <w:noWrap/>
            <w:vAlign w:val="center"/>
            <w:hideMark/>
          </w:tcPr>
          <w:p w14:paraId="26994FF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142.0</w:t>
            </w:r>
          </w:p>
        </w:tc>
        <w:tc>
          <w:tcPr>
            <w:tcW w:w="867" w:type="dxa"/>
            <w:tcBorders>
              <w:top w:val="nil"/>
              <w:left w:val="nil"/>
              <w:bottom w:val="nil"/>
              <w:right w:val="nil"/>
            </w:tcBorders>
            <w:shd w:val="clear" w:color="auto" w:fill="auto"/>
            <w:noWrap/>
            <w:vAlign w:val="center"/>
            <w:hideMark/>
          </w:tcPr>
          <w:p w14:paraId="26994FF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20.8</w:t>
            </w:r>
          </w:p>
        </w:tc>
        <w:tc>
          <w:tcPr>
            <w:tcW w:w="867" w:type="dxa"/>
            <w:tcBorders>
              <w:top w:val="nil"/>
              <w:left w:val="nil"/>
              <w:bottom w:val="nil"/>
              <w:right w:val="nil"/>
            </w:tcBorders>
            <w:shd w:val="clear" w:color="auto" w:fill="auto"/>
            <w:noWrap/>
            <w:vAlign w:val="center"/>
            <w:hideMark/>
          </w:tcPr>
          <w:p w14:paraId="26994FF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52.9</w:t>
            </w:r>
          </w:p>
        </w:tc>
      </w:tr>
      <w:tr w:rsidR="001D5696" w:rsidRPr="00847D30" w14:paraId="26994FFA" w14:textId="77777777" w:rsidTr="00847D30">
        <w:trPr>
          <w:trHeight w:val="315"/>
        </w:trPr>
        <w:tc>
          <w:tcPr>
            <w:tcW w:w="1575" w:type="dxa"/>
            <w:tcBorders>
              <w:top w:val="nil"/>
              <w:left w:val="nil"/>
              <w:bottom w:val="nil"/>
              <w:right w:val="nil"/>
            </w:tcBorders>
            <w:shd w:val="clear" w:color="auto" w:fill="auto"/>
            <w:noWrap/>
            <w:vAlign w:val="center"/>
            <w:hideMark/>
          </w:tcPr>
          <w:p w14:paraId="26994FF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P4</w:t>
            </w:r>
          </w:p>
        </w:tc>
        <w:tc>
          <w:tcPr>
            <w:tcW w:w="636" w:type="dxa"/>
            <w:tcBorders>
              <w:top w:val="nil"/>
              <w:left w:val="nil"/>
              <w:bottom w:val="nil"/>
              <w:right w:val="nil"/>
            </w:tcBorders>
            <w:shd w:val="clear" w:color="auto" w:fill="auto"/>
            <w:noWrap/>
            <w:vAlign w:val="center"/>
            <w:hideMark/>
          </w:tcPr>
          <w:p w14:paraId="26994FF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25.3</w:t>
            </w:r>
          </w:p>
        </w:tc>
        <w:tc>
          <w:tcPr>
            <w:tcW w:w="1099" w:type="dxa"/>
            <w:tcBorders>
              <w:top w:val="nil"/>
              <w:left w:val="nil"/>
              <w:bottom w:val="nil"/>
              <w:right w:val="nil"/>
            </w:tcBorders>
            <w:shd w:val="clear" w:color="auto" w:fill="auto"/>
            <w:noWrap/>
            <w:vAlign w:val="center"/>
            <w:hideMark/>
          </w:tcPr>
          <w:p w14:paraId="26994FF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76.3</w:t>
            </w:r>
          </w:p>
        </w:tc>
        <w:tc>
          <w:tcPr>
            <w:tcW w:w="1099" w:type="dxa"/>
            <w:tcBorders>
              <w:top w:val="nil"/>
              <w:left w:val="nil"/>
              <w:bottom w:val="nil"/>
              <w:right w:val="nil"/>
            </w:tcBorders>
            <w:shd w:val="clear" w:color="auto" w:fill="auto"/>
            <w:noWrap/>
            <w:vAlign w:val="center"/>
            <w:hideMark/>
          </w:tcPr>
          <w:p w14:paraId="26994FF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136.0</w:t>
            </w:r>
          </w:p>
        </w:tc>
        <w:tc>
          <w:tcPr>
            <w:tcW w:w="867" w:type="dxa"/>
            <w:tcBorders>
              <w:top w:val="nil"/>
              <w:left w:val="nil"/>
              <w:bottom w:val="nil"/>
              <w:right w:val="nil"/>
            </w:tcBorders>
            <w:shd w:val="clear" w:color="auto" w:fill="auto"/>
            <w:noWrap/>
            <w:vAlign w:val="center"/>
            <w:hideMark/>
          </w:tcPr>
          <w:p w14:paraId="26994FF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22.7</w:t>
            </w:r>
          </w:p>
        </w:tc>
        <w:tc>
          <w:tcPr>
            <w:tcW w:w="867" w:type="dxa"/>
            <w:tcBorders>
              <w:top w:val="nil"/>
              <w:left w:val="nil"/>
              <w:bottom w:val="nil"/>
              <w:right w:val="nil"/>
            </w:tcBorders>
            <w:shd w:val="clear" w:color="auto" w:fill="auto"/>
            <w:noWrap/>
            <w:vAlign w:val="center"/>
            <w:hideMark/>
          </w:tcPr>
          <w:p w14:paraId="26994FF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46.7</w:t>
            </w:r>
          </w:p>
        </w:tc>
      </w:tr>
      <w:tr w:rsidR="001D5696" w:rsidRPr="00847D30" w14:paraId="26995001" w14:textId="77777777" w:rsidTr="00847D30">
        <w:trPr>
          <w:trHeight w:val="315"/>
        </w:trPr>
        <w:tc>
          <w:tcPr>
            <w:tcW w:w="1575" w:type="dxa"/>
            <w:tcBorders>
              <w:top w:val="nil"/>
              <w:left w:val="nil"/>
              <w:bottom w:val="nil"/>
              <w:right w:val="nil"/>
            </w:tcBorders>
            <w:shd w:val="clear" w:color="auto" w:fill="auto"/>
            <w:noWrap/>
            <w:vAlign w:val="center"/>
            <w:hideMark/>
          </w:tcPr>
          <w:p w14:paraId="26994FF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P5</w:t>
            </w:r>
          </w:p>
        </w:tc>
        <w:tc>
          <w:tcPr>
            <w:tcW w:w="636" w:type="dxa"/>
            <w:tcBorders>
              <w:top w:val="nil"/>
              <w:left w:val="nil"/>
              <w:bottom w:val="nil"/>
              <w:right w:val="nil"/>
            </w:tcBorders>
            <w:shd w:val="clear" w:color="auto" w:fill="auto"/>
            <w:noWrap/>
            <w:vAlign w:val="center"/>
            <w:hideMark/>
          </w:tcPr>
          <w:p w14:paraId="26994FF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14.3</w:t>
            </w:r>
          </w:p>
        </w:tc>
        <w:tc>
          <w:tcPr>
            <w:tcW w:w="1099" w:type="dxa"/>
            <w:tcBorders>
              <w:top w:val="nil"/>
              <w:left w:val="nil"/>
              <w:bottom w:val="nil"/>
              <w:right w:val="nil"/>
            </w:tcBorders>
            <w:shd w:val="clear" w:color="auto" w:fill="auto"/>
            <w:noWrap/>
            <w:vAlign w:val="center"/>
            <w:hideMark/>
          </w:tcPr>
          <w:p w14:paraId="26994FF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108.1</w:t>
            </w:r>
          </w:p>
        </w:tc>
        <w:tc>
          <w:tcPr>
            <w:tcW w:w="1099" w:type="dxa"/>
            <w:tcBorders>
              <w:top w:val="nil"/>
              <w:left w:val="nil"/>
              <w:bottom w:val="nil"/>
              <w:right w:val="nil"/>
            </w:tcBorders>
            <w:shd w:val="clear" w:color="auto" w:fill="auto"/>
            <w:noWrap/>
            <w:vAlign w:val="center"/>
            <w:hideMark/>
          </w:tcPr>
          <w:p w14:paraId="26994FF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42.7</w:t>
            </w:r>
          </w:p>
        </w:tc>
        <w:tc>
          <w:tcPr>
            <w:tcW w:w="867" w:type="dxa"/>
            <w:tcBorders>
              <w:top w:val="nil"/>
              <w:left w:val="nil"/>
              <w:bottom w:val="nil"/>
              <w:right w:val="nil"/>
            </w:tcBorders>
            <w:shd w:val="clear" w:color="auto" w:fill="auto"/>
            <w:noWrap/>
            <w:vAlign w:val="center"/>
            <w:hideMark/>
          </w:tcPr>
          <w:p w14:paraId="26994FF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11.6</w:t>
            </w:r>
          </w:p>
        </w:tc>
        <w:tc>
          <w:tcPr>
            <w:tcW w:w="867" w:type="dxa"/>
            <w:tcBorders>
              <w:top w:val="nil"/>
              <w:left w:val="nil"/>
              <w:bottom w:val="nil"/>
              <w:right w:val="nil"/>
            </w:tcBorders>
            <w:shd w:val="clear" w:color="auto" w:fill="auto"/>
            <w:noWrap/>
            <w:vAlign w:val="center"/>
            <w:hideMark/>
          </w:tcPr>
          <w:p w14:paraId="2699500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29.8</w:t>
            </w:r>
          </w:p>
        </w:tc>
      </w:tr>
      <w:tr w:rsidR="001D5696" w:rsidRPr="00847D30" w14:paraId="26995008" w14:textId="77777777" w:rsidTr="00847D30">
        <w:trPr>
          <w:trHeight w:val="315"/>
        </w:trPr>
        <w:tc>
          <w:tcPr>
            <w:tcW w:w="1575" w:type="dxa"/>
            <w:tcBorders>
              <w:top w:val="nil"/>
              <w:left w:val="nil"/>
              <w:bottom w:val="nil"/>
              <w:right w:val="nil"/>
            </w:tcBorders>
            <w:shd w:val="clear" w:color="auto" w:fill="auto"/>
            <w:noWrap/>
            <w:vAlign w:val="center"/>
            <w:hideMark/>
          </w:tcPr>
          <w:p w14:paraId="2699500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P6</w:t>
            </w:r>
          </w:p>
        </w:tc>
        <w:tc>
          <w:tcPr>
            <w:tcW w:w="636" w:type="dxa"/>
            <w:tcBorders>
              <w:top w:val="nil"/>
              <w:left w:val="nil"/>
              <w:bottom w:val="nil"/>
              <w:right w:val="nil"/>
            </w:tcBorders>
            <w:shd w:val="clear" w:color="auto" w:fill="auto"/>
            <w:noWrap/>
            <w:vAlign w:val="center"/>
            <w:hideMark/>
          </w:tcPr>
          <w:p w14:paraId="2699500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15.7</w:t>
            </w:r>
          </w:p>
        </w:tc>
        <w:tc>
          <w:tcPr>
            <w:tcW w:w="1099" w:type="dxa"/>
            <w:tcBorders>
              <w:top w:val="nil"/>
              <w:left w:val="nil"/>
              <w:bottom w:val="nil"/>
              <w:right w:val="nil"/>
            </w:tcBorders>
            <w:shd w:val="clear" w:color="auto" w:fill="auto"/>
            <w:noWrap/>
            <w:vAlign w:val="center"/>
            <w:hideMark/>
          </w:tcPr>
          <w:p w14:paraId="2699500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84.9</w:t>
            </w:r>
          </w:p>
        </w:tc>
        <w:tc>
          <w:tcPr>
            <w:tcW w:w="1099" w:type="dxa"/>
            <w:tcBorders>
              <w:top w:val="nil"/>
              <w:left w:val="nil"/>
              <w:bottom w:val="nil"/>
              <w:right w:val="nil"/>
            </w:tcBorders>
            <w:shd w:val="clear" w:color="auto" w:fill="auto"/>
            <w:noWrap/>
            <w:vAlign w:val="center"/>
            <w:hideMark/>
          </w:tcPr>
          <w:p w14:paraId="2699500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12.2</w:t>
            </w:r>
          </w:p>
        </w:tc>
        <w:tc>
          <w:tcPr>
            <w:tcW w:w="867" w:type="dxa"/>
            <w:tcBorders>
              <w:top w:val="nil"/>
              <w:left w:val="nil"/>
              <w:bottom w:val="nil"/>
              <w:right w:val="nil"/>
            </w:tcBorders>
            <w:shd w:val="clear" w:color="auto" w:fill="auto"/>
            <w:noWrap/>
            <w:vAlign w:val="center"/>
            <w:hideMark/>
          </w:tcPr>
          <w:p w14:paraId="2699500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14.1</w:t>
            </w:r>
          </w:p>
        </w:tc>
        <w:tc>
          <w:tcPr>
            <w:tcW w:w="867" w:type="dxa"/>
            <w:tcBorders>
              <w:top w:val="nil"/>
              <w:left w:val="nil"/>
              <w:bottom w:val="nil"/>
              <w:right w:val="nil"/>
            </w:tcBorders>
            <w:shd w:val="clear" w:color="auto" w:fill="auto"/>
            <w:noWrap/>
            <w:vAlign w:val="center"/>
            <w:hideMark/>
          </w:tcPr>
          <w:p w14:paraId="2699500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39.9</w:t>
            </w:r>
          </w:p>
        </w:tc>
      </w:tr>
      <w:tr w:rsidR="001D5696" w:rsidRPr="00847D30" w14:paraId="2699500F" w14:textId="77777777" w:rsidTr="00847D30">
        <w:trPr>
          <w:trHeight w:val="315"/>
        </w:trPr>
        <w:tc>
          <w:tcPr>
            <w:tcW w:w="1575" w:type="dxa"/>
            <w:tcBorders>
              <w:top w:val="nil"/>
              <w:left w:val="nil"/>
              <w:bottom w:val="nil"/>
              <w:right w:val="nil"/>
            </w:tcBorders>
            <w:shd w:val="clear" w:color="auto" w:fill="auto"/>
            <w:noWrap/>
            <w:vAlign w:val="center"/>
            <w:hideMark/>
          </w:tcPr>
          <w:p w14:paraId="2699500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P7</w:t>
            </w:r>
          </w:p>
        </w:tc>
        <w:tc>
          <w:tcPr>
            <w:tcW w:w="636" w:type="dxa"/>
            <w:tcBorders>
              <w:top w:val="nil"/>
              <w:left w:val="nil"/>
              <w:bottom w:val="nil"/>
              <w:right w:val="nil"/>
            </w:tcBorders>
            <w:shd w:val="clear" w:color="auto" w:fill="auto"/>
            <w:noWrap/>
            <w:vAlign w:val="center"/>
            <w:hideMark/>
          </w:tcPr>
          <w:p w14:paraId="2699500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14.8</w:t>
            </w:r>
          </w:p>
        </w:tc>
        <w:tc>
          <w:tcPr>
            <w:tcW w:w="1099" w:type="dxa"/>
            <w:tcBorders>
              <w:top w:val="nil"/>
              <w:left w:val="nil"/>
              <w:bottom w:val="nil"/>
              <w:right w:val="nil"/>
            </w:tcBorders>
            <w:shd w:val="clear" w:color="auto" w:fill="auto"/>
            <w:noWrap/>
            <w:vAlign w:val="center"/>
            <w:hideMark/>
          </w:tcPr>
          <w:p w14:paraId="2699500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69.1</w:t>
            </w:r>
          </w:p>
        </w:tc>
        <w:tc>
          <w:tcPr>
            <w:tcW w:w="1099" w:type="dxa"/>
            <w:tcBorders>
              <w:top w:val="nil"/>
              <w:left w:val="nil"/>
              <w:bottom w:val="nil"/>
              <w:right w:val="nil"/>
            </w:tcBorders>
            <w:shd w:val="clear" w:color="auto" w:fill="auto"/>
            <w:noWrap/>
            <w:vAlign w:val="center"/>
            <w:hideMark/>
          </w:tcPr>
          <w:p w14:paraId="2699500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108.4</w:t>
            </w:r>
          </w:p>
        </w:tc>
        <w:tc>
          <w:tcPr>
            <w:tcW w:w="867" w:type="dxa"/>
            <w:tcBorders>
              <w:top w:val="nil"/>
              <w:left w:val="nil"/>
              <w:bottom w:val="nil"/>
              <w:right w:val="nil"/>
            </w:tcBorders>
            <w:shd w:val="clear" w:color="auto" w:fill="auto"/>
            <w:noWrap/>
            <w:vAlign w:val="center"/>
            <w:hideMark/>
          </w:tcPr>
          <w:p w14:paraId="2699500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9.3</w:t>
            </w:r>
          </w:p>
        </w:tc>
        <w:tc>
          <w:tcPr>
            <w:tcW w:w="867" w:type="dxa"/>
            <w:tcBorders>
              <w:top w:val="nil"/>
              <w:left w:val="nil"/>
              <w:bottom w:val="nil"/>
              <w:right w:val="nil"/>
            </w:tcBorders>
            <w:shd w:val="clear" w:color="auto" w:fill="auto"/>
            <w:noWrap/>
            <w:vAlign w:val="center"/>
            <w:hideMark/>
          </w:tcPr>
          <w:p w14:paraId="2699500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27.0</w:t>
            </w:r>
          </w:p>
        </w:tc>
      </w:tr>
      <w:tr w:rsidR="001D5696" w:rsidRPr="00847D30" w14:paraId="26995016" w14:textId="77777777" w:rsidTr="00847D30">
        <w:trPr>
          <w:trHeight w:val="315"/>
        </w:trPr>
        <w:tc>
          <w:tcPr>
            <w:tcW w:w="1575" w:type="dxa"/>
            <w:tcBorders>
              <w:top w:val="nil"/>
              <w:left w:val="nil"/>
              <w:bottom w:val="nil"/>
              <w:right w:val="nil"/>
            </w:tcBorders>
            <w:shd w:val="clear" w:color="auto" w:fill="auto"/>
            <w:noWrap/>
            <w:vAlign w:val="center"/>
            <w:hideMark/>
          </w:tcPr>
          <w:p w14:paraId="2699501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P8</w:t>
            </w:r>
          </w:p>
        </w:tc>
        <w:tc>
          <w:tcPr>
            <w:tcW w:w="636" w:type="dxa"/>
            <w:tcBorders>
              <w:top w:val="nil"/>
              <w:left w:val="nil"/>
              <w:bottom w:val="nil"/>
              <w:right w:val="nil"/>
            </w:tcBorders>
            <w:shd w:val="clear" w:color="auto" w:fill="auto"/>
            <w:noWrap/>
            <w:vAlign w:val="center"/>
            <w:hideMark/>
          </w:tcPr>
          <w:p w14:paraId="2699501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16.4</w:t>
            </w:r>
          </w:p>
        </w:tc>
        <w:tc>
          <w:tcPr>
            <w:tcW w:w="1099" w:type="dxa"/>
            <w:tcBorders>
              <w:top w:val="nil"/>
              <w:left w:val="nil"/>
              <w:bottom w:val="nil"/>
              <w:right w:val="nil"/>
            </w:tcBorders>
            <w:shd w:val="clear" w:color="auto" w:fill="auto"/>
            <w:noWrap/>
            <w:vAlign w:val="center"/>
            <w:hideMark/>
          </w:tcPr>
          <w:p w14:paraId="2699501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119.6</w:t>
            </w:r>
          </w:p>
        </w:tc>
        <w:tc>
          <w:tcPr>
            <w:tcW w:w="1099" w:type="dxa"/>
            <w:tcBorders>
              <w:top w:val="nil"/>
              <w:left w:val="nil"/>
              <w:bottom w:val="nil"/>
              <w:right w:val="nil"/>
            </w:tcBorders>
            <w:shd w:val="clear" w:color="auto" w:fill="auto"/>
            <w:noWrap/>
            <w:vAlign w:val="center"/>
            <w:hideMark/>
          </w:tcPr>
          <w:p w14:paraId="2699501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10.2</w:t>
            </w:r>
          </w:p>
        </w:tc>
        <w:tc>
          <w:tcPr>
            <w:tcW w:w="867" w:type="dxa"/>
            <w:tcBorders>
              <w:top w:val="nil"/>
              <w:left w:val="nil"/>
              <w:bottom w:val="nil"/>
              <w:right w:val="nil"/>
            </w:tcBorders>
            <w:shd w:val="clear" w:color="auto" w:fill="auto"/>
            <w:noWrap/>
            <w:vAlign w:val="center"/>
            <w:hideMark/>
          </w:tcPr>
          <w:p w14:paraId="2699501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17.2</w:t>
            </w:r>
          </w:p>
        </w:tc>
        <w:tc>
          <w:tcPr>
            <w:tcW w:w="867" w:type="dxa"/>
            <w:tcBorders>
              <w:top w:val="nil"/>
              <w:left w:val="nil"/>
              <w:bottom w:val="nil"/>
              <w:right w:val="nil"/>
            </w:tcBorders>
            <w:shd w:val="clear" w:color="auto" w:fill="auto"/>
            <w:noWrap/>
            <w:vAlign w:val="center"/>
            <w:hideMark/>
          </w:tcPr>
          <w:p w14:paraId="2699501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48.1</w:t>
            </w:r>
          </w:p>
        </w:tc>
      </w:tr>
      <w:tr w:rsidR="001D5696" w:rsidRPr="00847D30" w14:paraId="2699501D" w14:textId="77777777" w:rsidTr="00847D30">
        <w:trPr>
          <w:trHeight w:val="315"/>
        </w:trPr>
        <w:tc>
          <w:tcPr>
            <w:tcW w:w="1575" w:type="dxa"/>
            <w:tcBorders>
              <w:top w:val="nil"/>
              <w:left w:val="nil"/>
              <w:bottom w:val="nil"/>
              <w:right w:val="nil"/>
            </w:tcBorders>
            <w:shd w:val="clear" w:color="auto" w:fill="auto"/>
            <w:noWrap/>
            <w:vAlign w:val="center"/>
            <w:hideMark/>
          </w:tcPr>
          <w:p w14:paraId="2699501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P9</w:t>
            </w:r>
          </w:p>
        </w:tc>
        <w:tc>
          <w:tcPr>
            <w:tcW w:w="636" w:type="dxa"/>
            <w:tcBorders>
              <w:top w:val="nil"/>
              <w:left w:val="nil"/>
              <w:bottom w:val="nil"/>
              <w:right w:val="nil"/>
            </w:tcBorders>
            <w:shd w:val="clear" w:color="auto" w:fill="auto"/>
            <w:noWrap/>
            <w:vAlign w:val="center"/>
            <w:hideMark/>
          </w:tcPr>
          <w:p w14:paraId="2699501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14.3</w:t>
            </w:r>
          </w:p>
        </w:tc>
        <w:tc>
          <w:tcPr>
            <w:tcW w:w="1099" w:type="dxa"/>
            <w:tcBorders>
              <w:top w:val="nil"/>
              <w:left w:val="nil"/>
              <w:bottom w:val="nil"/>
              <w:right w:val="nil"/>
            </w:tcBorders>
            <w:shd w:val="clear" w:color="auto" w:fill="auto"/>
            <w:noWrap/>
            <w:vAlign w:val="center"/>
            <w:hideMark/>
          </w:tcPr>
          <w:p w14:paraId="2699501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61.9</w:t>
            </w:r>
          </w:p>
        </w:tc>
        <w:tc>
          <w:tcPr>
            <w:tcW w:w="1099" w:type="dxa"/>
            <w:tcBorders>
              <w:top w:val="nil"/>
              <w:left w:val="nil"/>
              <w:bottom w:val="nil"/>
              <w:right w:val="nil"/>
            </w:tcBorders>
            <w:shd w:val="clear" w:color="auto" w:fill="auto"/>
            <w:noWrap/>
            <w:vAlign w:val="center"/>
            <w:hideMark/>
          </w:tcPr>
          <w:p w14:paraId="2699501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108.8</w:t>
            </w:r>
          </w:p>
        </w:tc>
        <w:tc>
          <w:tcPr>
            <w:tcW w:w="867" w:type="dxa"/>
            <w:tcBorders>
              <w:top w:val="nil"/>
              <w:left w:val="nil"/>
              <w:bottom w:val="nil"/>
              <w:right w:val="nil"/>
            </w:tcBorders>
            <w:shd w:val="clear" w:color="auto" w:fill="auto"/>
            <w:noWrap/>
            <w:vAlign w:val="center"/>
            <w:hideMark/>
          </w:tcPr>
          <w:p w14:paraId="2699501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12.9</w:t>
            </w:r>
          </w:p>
        </w:tc>
        <w:tc>
          <w:tcPr>
            <w:tcW w:w="867" w:type="dxa"/>
            <w:tcBorders>
              <w:top w:val="nil"/>
              <w:left w:val="nil"/>
              <w:bottom w:val="nil"/>
              <w:right w:val="nil"/>
            </w:tcBorders>
            <w:shd w:val="clear" w:color="auto" w:fill="auto"/>
            <w:noWrap/>
            <w:vAlign w:val="center"/>
            <w:hideMark/>
          </w:tcPr>
          <w:p w14:paraId="2699501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60.8</w:t>
            </w:r>
          </w:p>
        </w:tc>
      </w:tr>
      <w:tr w:rsidR="001D5696" w:rsidRPr="00847D30" w14:paraId="26995024" w14:textId="77777777" w:rsidTr="00847D30">
        <w:trPr>
          <w:trHeight w:val="315"/>
        </w:trPr>
        <w:tc>
          <w:tcPr>
            <w:tcW w:w="1575" w:type="dxa"/>
            <w:tcBorders>
              <w:top w:val="nil"/>
              <w:left w:val="nil"/>
              <w:bottom w:val="nil"/>
              <w:right w:val="nil"/>
            </w:tcBorders>
            <w:shd w:val="clear" w:color="auto" w:fill="auto"/>
            <w:noWrap/>
            <w:vAlign w:val="center"/>
            <w:hideMark/>
          </w:tcPr>
          <w:p w14:paraId="2699501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P10</w:t>
            </w:r>
          </w:p>
        </w:tc>
        <w:tc>
          <w:tcPr>
            <w:tcW w:w="636" w:type="dxa"/>
            <w:tcBorders>
              <w:top w:val="nil"/>
              <w:left w:val="nil"/>
              <w:bottom w:val="nil"/>
              <w:right w:val="nil"/>
            </w:tcBorders>
            <w:shd w:val="clear" w:color="auto" w:fill="auto"/>
            <w:noWrap/>
            <w:vAlign w:val="center"/>
            <w:hideMark/>
          </w:tcPr>
          <w:p w14:paraId="2699501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15.5</w:t>
            </w:r>
          </w:p>
        </w:tc>
        <w:tc>
          <w:tcPr>
            <w:tcW w:w="1099" w:type="dxa"/>
            <w:tcBorders>
              <w:top w:val="nil"/>
              <w:left w:val="nil"/>
              <w:bottom w:val="nil"/>
              <w:right w:val="nil"/>
            </w:tcBorders>
            <w:shd w:val="clear" w:color="auto" w:fill="auto"/>
            <w:noWrap/>
            <w:vAlign w:val="center"/>
            <w:hideMark/>
          </w:tcPr>
          <w:p w14:paraId="2699502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61.1</w:t>
            </w:r>
          </w:p>
        </w:tc>
        <w:tc>
          <w:tcPr>
            <w:tcW w:w="1099" w:type="dxa"/>
            <w:tcBorders>
              <w:top w:val="nil"/>
              <w:left w:val="nil"/>
              <w:bottom w:val="nil"/>
              <w:right w:val="nil"/>
            </w:tcBorders>
            <w:shd w:val="clear" w:color="auto" w:fill="auto"/>
            <w:noWrap/>
            <w:vAlign w:val="center"/>
            <w:hideMark/>
          </w:tcPr>
          <w:p w14:paraId="2699502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79.3</w:t>
            </w:r>
          </w:p>
        </w:tc>
        <w:tc>
          <w:tcPr>
            <w:tcW w:w="867" w:type="dxa"/>
            <w:tcBorders>
              <w:top w:val="nil"/>
              <w:left w:val="nil"/>
              <w:bottom w:val="nil"/>
              <w:right w:val="nil"/>
            </w:tcBorders>
            <w:shd w:val="clear" w:color="auto" w:fill="auto"/>
            <w:noWrap/>
            <w:vAlign w:val="center"/>
            <w:hideMark/>
          </w:tcPr>
          <w:p w14:paraId="2699502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28.3</w:t>
            </w:r>
          </w:p>
        </w:tc>
        <w:tc>
          <w:tcPr>
            <w:tcW w:w="867" w:type="dxa"/>
            <w:tcBorders>
              <w:top w:val="nil"/>
              <w:left w:val="nil"/>
              <w:bottom w:val="nil"/>
              <w:right w:val="nil"/>
            </w:tcBorders>
            <w:shd w:val="clear" w:color="auto" w:fill="auto"/>
            <w:noWrap/>
            <w:vAlign w:val="center"/>
            <w:hideMark/>
          </w:tcPr>
          <w:p w14:paraId="2699502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75.2</w:t>
            </w:r>
          </w:p>
        </w:tc>
      </w:tr>
      <w:tr w:rsidR="001D5696" w:rsidRPr="00847D30" w14:paraId="2699502B" w14:textId="77777777" w:rsidTr="00847D30">
        <w:trPr>
          <w:trHeight w:val="315"/>
        </w:trPr>
        <w:tc>
          <w:tcPr>
            <w:tcW w:w="1575" w:type="dxa"/>
            <w:tcBorders>
              <w:top w:val="nil"/>
              <w:left w:val="nil"/>
              <w:bottom w:val="nil"/>
              <w:right w:val="nil"/>
            </w:tcBorders>
            <w:shd w:val="clear" w:color="auto" w:fill="auto"/>
            <w:noWrap/>
            <w:vAlign w:val="center"/>
            <w:hideMark/>
          </w:tcPr>
          <w:p w14:paraId="2699502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P11</w:t>
            </w:r>
          </w:p>
        </w:tc>
        <w:tc>
          <w:tcPr>
            <w:tcW w:w="636" w:type="dxa"/>
            <w:tcBorders>
              <w:top w:val="nil"/>
              <w:left w:val="nil"/>
              <w:bottom w:val="nil"/>
              <w:right w:val="nil"/>
            </w:tcBorders>
            <w:shd w:val="clear" w:color="auto" w:fill="auto"/>
            <w:noWrap/>
            <w:vAlign w:val="center"/>
            <w:hideMark/>
          </w:tcPr>
          <w:p w14:paraId="2699502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15.6</w:t>
            </w:r>
          </w:p>
        </w:tc>
        <w:tc>
          <w:tcPr>
            <w:tcW w:w="1099" w:type="dxa"/>
            <w:tcBorders>
              <w:top w:val="nil"/>
              <w:left w:val="nil"/>
              <w:bottom w:val="nil"/>
              <w:right w:val="nil"/>
            </w:tcBorders>
            <w:shd w:val="clear" w:color="auto" w:fill="auto"/>
            <w:noWrap/>
            <w:vAlign w:val="center"/>
            <w:hideMark/>
          </w:tcPr>
          <w:p w14:paraId="2699502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55.3</w:t>
            </w:r>
          </w:p>
        </w:tc>
        <w:tc>
          <w:tcPr>
            <w:tcW w:w="1099" w:type="dxa"/>
            <w:tcBorders>
              <w:top w:val="nil"/>
              <w:left w:val="nil"/>
              <w:bottom w:val="nil"/>
              <w:right w:val="nil"/>
            </w:tcBorders>
            <w:shd w:val="clear" w:color="auto" w:fill="auto"/>
            <w:noWrap/>
            <w:vAlign w:val="center"/>
            <w:hideMark/>
          </w:tcPr>
          <w:p w14:paraId="2699502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168.0</w:t>
            </w:r>
          </w:p>
        </w:tc>
        <w:tc>
          <w:tcPr>
            <w:tcW w:w="867" w:type="dxa"/>
            <w:tcBorders>
              <w:top w:val="nil"/>
              <w:left w:val="nil"/>
              <w:bottom w:val="nil"/>
              <w:right w:val="nil"/>
            </w:tcBorders>
            <w:shd w:val="clear" w:color="auto" w:fill="auto"/>
            <w:noWrap/>
            <w:vAlign w:val="center"/>
            <w:hideMark/>
          </w:tcPr>
          <w:p w14:paraId="2699502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13.4</w:t>
            </w:r>
          </w:p>
        </w:tc>
        <w:tc>
          <w:tcPr>
            <w:tcW w:w="867" w:type="dxa"/>
            <w:tcBorders>
              <w:top w:val="nil"/>
              <w:left w:val="nil"/>
              <w:bottom w:val="nil"/>
              <w:right w:val="nil"/>
            </w:tcBorders>
            <w:shd w:val="clear" w:color="auto" w:fill="auto"/>
            <w:noWrap/>
            <w:vAlign w:val="center"/>
            <w:hideMark/>
          </w:tcPr>
          <w:p w14:paraId="2699502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61.2</w:t>
            </w:r>
          </w:p>
        </w:tc>
      </w:tr>
      <w:tr w:rsidR="001D5696" w:rsidRPr="00847D30" w14:paraId="26995032" w14:textId="77777777" w:rsidTr="00847D30">
        <w:trPr>
          <w:trHeight w:val="315"/>
        </w:trPr>
        <w:tc>
          <w:tcPr>
            <w:tcW w:w="1575" w:type="dxa"/>
            <w:tcBorders>
              <w:top w:val="nil"/>
              <w:left w:val="nil"/>
              <w:bottom w:val="nil"/>
              <w:right w:val="nil"/>
            </w:tcBorders>
            <w:shd w:val="clear" w:color="auto" w:fill="auto"/>
            <w:noWrap/>
            <w:vAlign w:val="center"/>
            <w:hideMark/>
          </w:tcPr>
          <w:p w14:paraId="2699502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P12</w:t>
            </w:r>
          </w:p>
        </w:tc>
        <w:tc>
          <w:tcPr>
            <w:tcW w:w="636" w:type="dxa"/>
            <w:tcBorders>
              <w:top w:val="nil"/>
              <w:left w:val="nil"/>
              <w:bottom w:val="nil"/>
              <w:right w:val="nil"/>
            </w:tcBorders>
            <w:shd w:val="clear" w:color="auto" w:fill="auto"/>
            <w:noWrap/>
            <w:vAlign w:val="center"/>
            <w:hideMark/>
          </w:tcPr>
          <w:p w14:paraId="2699502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15.7</w:t>
            </w:r>
          </w:p>
        </w:tc>
        <w:tc>
          <w:tcPr>
            <w:tcW w:w="1099" w:type="dxa"/>
            <w:tcBorders>
              <w:top w:val="nil"/>
              <w:left w:val="nil"/>
              <w:bottom w:val="nil"/>
              <w:right w:val="nil"/>
            </w:tcBorders>
            <w:shd w:val="clear" w:color="auto" w:fill="auto"/>
            <w:noWrap/>
            <w:vAlign w:val="center"/>
            <w:hideMark/>
          </w:tcPr>
          <w:p w14:paraId="2699502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82.8</w:t>
            </w:r>
          </w:p>
        </w:tc>
        <w:tc>
          <w:tcPr>
            <w:tcW w:w="1099" w:type="dxa"/>
            <w:tcBorders>
              <w:top w:val="nil"/>
              <w:left w:val="nil"/>
              <w:bottom w:val="nil"/>
              <w:right w:val="nil"/>
            </w:tcBorders>
            <w:shd w:val="clear" w:color="auto" w:fill="auto"/>
            <w:noWrap/>
            <w:vAlign w:val="center"/>
            <w:hideMark/>
          </w:tcPr>
          <w:p w14:paraId="2699502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138.0</w:t>
            </w:r>
          </w:p>
        </w:tc>
        <w:tc>
          <w:tcPr>
            <w:tcW w:w="867" w:type="dxa"/>
            <w:tcBorders>
              <w:top w:val="nil"/>
              <w:left w:val="nil"/>
              <w:bottom w:val="nil"/>
              <w:right w:val="nil"/>
            </w:tcBorders>
            <w:shd w:val="clear" w:color="auto" w:fill="auto"/>
            <w:noWrap/>
            <w:vAlign w:val="center"/>
            <w:hideMark/>
          </w:tcPr>
          <w:p w14:paraId="2699503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15.5</w:t>
            </w:r>
          </w:p>
        </w:tc>
        <w:tc>
          <w:tcPr>
            <w:tcW w:w="867" w:type="dxa"/>
            <w:tcBorders>
              <w:top w:val="nil"/>
              <w:left w:val="nil"/>
              <w:bottom w:val="nil"/>
              <w:right w:val="nil"/>
            </w:tcBorders>
            <w:shd w:val="clear" w:color="auto" w:fill="auto"/>
            <w:noWrap/>
            <w:vAlign w:val="center"/>
            <w:hideMark/>
          </w:tcPr>
          <w:p w14:paraId="2699503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67.7</w:t>
            </w:r>
          </w:p>
        </w:tc>
      </w:tr>
      <w:tr w:rsidR="001D5696" w:rsidRPr="00847D30" w14:paraId="26995039" w14:textId="77777777" w:rsidTr="00847D30">
        <w:trPr>
          <w:trHeight w:val="315"/>
        </w:trPr>
        <w:tc>
          <w:tcPr>
            <w:tcW w:w="1575" w:type="dxa"/>
            <w:tcBorders>
              <w:top w:val="nil"/>
              <w:left w:val="nil"/>
              <w:bottom w:val="nil"/>
              <w:right w:val="nil"/>
            </w:tcBorders>
            <w:shd w:val="clear" w:color="auto" w:fill="auto"/>
            <w:noWrap/>
            <w:vAlign w:val="center"/>
            <w:hideMark/>
          </w:tcPr>
          <w:p w14:paraId="2699503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P13</w:t>
            </w:r>
          </w:p>
        </w:tc>
        <w:tc>
          <w:tcPr>
            <w:tcW w:w="636" w:type="dxa"/>
            <w:tcBorders>
              <w:top w:val="nil"/>
              <w:left w:val="nil"/>
              <w:bottom w:val="nil"/>
              <w:right w:val="nil"/>
            </w:tcBorders>
            <w:shd w:val="clear" w:color="auto" w:fill="auto"/>
            <w:noWrap/>
            <w:vAlign w:val="center"/>
            <w:hideMark/>
          </w:tcPr>
          <w:p w14:paraId="2699503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14.8</w:t>
            </w:r>
          </w:p>
        </w:tc>
        <w:tc>
          <w:tcPr>
            <w:tcW w:w="1099" w:type="dxa"/>
            <w:tcBorders>
              <w:top w:val="nil"/>
              <w:left w:val="nil"/>
              <w:bottom w:val="nil"/>
              <w:right w:val="nil"/>
            </w:tcBorders>
            <w:shd w:val="clear" w:color="auto" w:fill="auto"/>
            <w:noWrap/>
            <w:vAlign w:val="center"/>
            <w:hideMark/>
          </w:tcPr>
          <w:p w14:paraId="2699503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84.3</w:t>
            </w:r>
          </w:p>
        </w:tc>
        <w:tc>
          <w:tcPr>
            <w:tcW w:w="1099" w:type="dxa"/>
            <w:tcBorders>
              <w:top w:val="nil"/>
              <w:left w:val="nil"/>
              <w:bottom w:val="nil"/>
              <w:right w:val="nil"/>
            </w:tcBorders>
            <w:shd w:val="clear" w:color="auto" w:fill="auto"/>
            <w:noWrap/>
            <w:vAlign w:val="center"/>
            <w:hideMark/>
          </w:tcPr>
          <w:p w14:paraId="2699503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52.1</w:t>
            </w:r>
          </w:p>
        </w:tc>
        <w:tc>
          <w:tcPr>
            <w:tcW w:w="867" w:type="dxa"/>
            <w:tcBorders>
              <w:top w:val="nil"/>
              <w:left w:val="nil"/>
              <w:bottom w:val="nil"/>
              <w:right w:val="nil"/>
            </w:tcBorders>
            <w:shd w:val="clear" w:color="auto" w:fill="auto"/>
            <w:noWrap/>
            <w:vAlign w:val="center"/>
            <w:hideMark/>
          </w:tcPr>
          <w:p w14:paraId="2699503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27.2</w:t>
            </w:r>
          </w:p>
        </w:tc>
        <w:tc>
          <w:tcPr>
            <w:tcW w:w="867" w:type="dxa"/>
            <w:tcBorders>
              <w:top w:val="nil"/>
              <w:left w:val="nil"/>
              <w:bottom w:val="nil"/>
              <w:right w:val="nil"/>
            </w:tcBorders>
            <w:shd w:val="clear" w:color="auto" w:fill="auto"/>
            <w:noWrap/>
            <w:vAlign w:val="center"/>
            <w:hideMark/>
          </w:tcPr>
          <w:p w14:paraId="2699503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69.4</w:t>
            </w:r>
          </w:p>
        </w:tc>
      </w:tr>
      <w:tr w:rsidR="001D5696" w:rsidRPr="00847D30" w14:paraId="26995040" w14:textId="77777777" w:rsidTr="00847D30">
        <w:trPr>
          <w:trHeight w:val="315"/>
        </w:trPr>
        <w:tc>
          <w:tcPr>
            <w:tcW w:w="1575" w:type="dxa"/>
            <w:tcBorders>
              <w:top w:val="nil"/>
              <w:left w:val="nil"/>
              <w:bottom w:val="nil"/>
              <w:right w:val="nil"/>
            </w:tcBorders>
            <w:shd w:val="clear" w:color="auto" w:fill="auto"/>
            <w:noWrap/>
            <w:vAlign w:val="center"/>
            <w:hideMark/>
          </w:tcPr>
          <w:p w14:paraId="2699503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P14</w:t>
            </w:r>
          </w:p>
        </w:tc>
        <w:tc>
          <w:tcPr>
            <w:tcW w:w="636" w:type="dxa"/>
            <w:tcBorders>
              <w:top w:val="nil"/>
              <w:left w:val="nil"/>
              <w:bottom w:val="nil"/>
              <w:right w:val="nil"/>
            </w:tcBorders>
            <w:shd w:val="clear" w:color="auto" w:fill="auto"/>
            <w:noWrap/>
            <w:vAlign w:val="center"/>
            <w:hideMark/>
          </w:tcPr>
          <w:p w14:paraId="2699503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13.2</w:t>
            </w:r>
          </w:p>
        </w:tc>
        <w:tc>
          <w:tcPr>
            <w:tcW w:w="1099" w:type="dxa"/>
            <w:tcBorders>
              <w:top w:val="nil"/>
              <w:left w:val="nil"/>
              <w:bottom w:val="nil"/>
              <w:right w:val="nil"/>
            </w:tcBorders>
            <w:shd w:val="clear" w:color="auto" w:fill="auto"/>
            <w:noWrap/>
            <w:vAlign w:val="center"/>
            <w:hideMark/>
          </w:tcPr>
          <w:p w14:paraId="2699503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92.0</w:t>
            </w:r>
          </w:p>
        </w:tc>
        <w:tc>
          <w:tcPr>
            <w:tcW w:w="1099" w:type="dxa"/>
            <w:tcBorders>
              <w:top w:val="nil"/>
              <w:left w:val="nil"/>
              <w:bottom w:val="nil"/>
              <w:right w:val="nil"/>
            </w:tcBorders>
            <w:shd w:val="clear" w:color="auto" w:fill="auto"/>
            <w:noWrap/>
            <w:vAlign w:val="center"/>
            <w:hideMark/>
          </w:tcPr>
          <w:p w14:paraId="2699503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121.0</w:t>
            </w:r>
          </w:p>
        </w:tc>
        <w:tc>
          <w:tcPr>
            <w:tcW w:w="867" w:type="dxa"/>
            <w:tcBorders>
              <w:top w:val="nil"/>
              <w:left w:val="nil"/>
              <w:bottom w:val="nil"/>
              <w:right w:val="nil"/>
            </w:tcBorders>
            <w:shd w:val="clear" w:color="auto" w:fill="auto"/>
            <w:noWrap/>
            <w:vAlign w:val="center"/>
            <w:hideMark/>
          </w:tcPr>
          <w:p w14:paraId="2699503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17.9</w:t>
            </w:r>
          </w:p>
        </w:tc>
        <w:tc>
          <w:tcPr>
            <w:tcW w:w="867" w:type="dxa"/>
            <w:tcBorders>
              <w:top w:val="nil"/>
              <w:left w:val="nil"/>
              <w:bottom w:val="nil"/>
              <w:right w:val="nil"/>
            </w:tcBorders>
            <w:shd w:val="clear" w:color="auto" w:fill="auto"/>
            <w:noWrap/>
            <w:vAlign w:val="center"/>
            <w:hideMark/>
          </w:tcPr>
          <w:p w14:paraId="2699503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58.9</w:t>
            </w:r>
          </w:p>
        </w:tc>
      </w:tr>
      <w:tr w:rsidR="001D5696" w:rsidRPr="00847D30" w14:paraId="26995047" w14:textId="77777777" w:rsidTr="00847D30">
        <w:trPr>
          <w:trHeight w:val="315"/>
        </w:trPr>
        <w:tc>
          <w:tcPr>
            <w:tcW w:w="1575" w:type="dxa"/>
            <w:tcBorders>
              <w:top w:val="nil"/>
              <w:left w:val="nil"/>
              <w:bottom w:val="nil"/>
              <w:right w:val="nil"/>
            </w:tcBorders>
            <w:shd w:val="clear" w:color="auto" w:fill="auto"/>
            <w:noWrap/>
            <w:vAlign w:val="center"/>
            <w:hideMark/>
          </w:tcPr>
          <w:p w14:paraId="2699504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P15</w:t>
            </w:r>
          </w:p>
        </w:tc>
        <w:tc>
          <w:tcPr>
            <w:tcW w:w="636" w:type="dxa"/>
            <w:tcBorders>
              <w:top w:val="nil"/>
              <w:left w:val="nil"/>
              <w:bottom w:val="nil"/>
              <w:right w:val="nil"/>
            </w:tcBorders>
            <w:shd w:val="clear" w:color="auto" w:fill="auto"/>
            <w:noWrap/>
            <w:vAlign w:val="center"/>
            <w:hideMark/>
          </w:tcPr>
          <w:p w14:paraId="2699504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11.9</w:t>
            </w:r>
          </w:p>
        </w:tc>
        <w:tc>
          <w:tcPr>
            <w:tcW w:w="1099" w:type="dxa"/>
            <w:tcBorders>
              <w:top w:val="nil"/>
              <w:left w:val="nil"/>
              <w:bottom w:val="nil"/>
              <w:right w:val="nil"/>
            </w:tcBorders>
            <w:shd w:val="clear" w:color="auto" w:fill="auto"/>
            <w:noWrap/>
            <w:vAlign w:val="center"/>
            <w:hideMark/>
          </w:tcPr>
          <w:p w14:paraId="2699504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59.6</w:t>
            </w:r>
          </w:p>
        </w:tc>
        <w:tc>
          <w:tcPr>
            <w:tcW w:w="1099" w:type="dxa"/>
            <w:tcBorders>
              <w:top w:val="nil"/>
              <w:left w:val="nil"/>
              <w:bottom w:val="nil"/>
              <w:right w:val="nil"/>
            </w:tcBorders>
            <w:shd w:val="clear" w:color="auto" w:fill="auto"/>
            <w:noWrap/>
            <w:vAlign w:val="center"/>
            <w:hideMark/>
          </w:tcPr>
          <w:p w14:paraId="2699504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110.1</w:t>
            </w:r>
          </w:p>
        </w:tc>
        <w:tc>
          <w:tcPr>
            <w:tcW w:w="867" w:type="dxa"/>
            <w:tcBorders>
              <w:top w:val="nil"/>
              <w:left w:val="nil"/>
              <w:bottom w:val="nil"/>
              <w:right w:val="nil"/>
            </w:tcBorders>
            <w:shd w:val="clear" w:color="auto" w:fill="auto"/>
            <w:noWrap/>
            <w:vAlign w:val="center"/>
            <w:hideMark/>
          </w:tcPr>
          <w:p w14:paraId="2699504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17.7</w:t>
            </w:r>
          </w:p>
        </w:tc>
        <w:tc>
          <w:tcPr>
            <w:tcW w:w="867" w:type="dxa"/>
            <w:tcBorders>
              <w:top w:val="nil"/>
              <w:left w:val="nil"/>
              <w:bottom w:val="nil"/>
              <w:right w:val="nil"/>
            </w:tcBorders>
            <w:shd w:val="clear" w:color="auto" w:fill="auto"/>
            <w:noWrap/>
            <w:vAlign w:val="center"/>
            <w:hideMark/>
          </w:tcPr>
          <w:p w14:paraId="2699504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49.9</w:t>
            </w:r>
          </w:p>
        </w:tc>
      </w:tr>
      <w:tr w:rsidR="001D5696" w:rsidRPr="00847D30" w14:paraId="2699504E" w14:textId="77777777" w:rsidTr="00847D30">
        <w:trPr>
          <w:trHeight w:val="315"/>
        </w:trPr>
        <w:tc>
          <w:tcPr>
            <w:tcW w:w="1575" w:type="dxa"/>
            <w:tcBorders>
              <w:top w:val="nil"/>
              <w:left w:val="nil"/>
              <w:bottom w:val="nil"/>
              <w:right w:val="nil"/>
            </w:tcBorders>
            <w:shd w:val="clear" w:color="auto" w:fill="auto"/>
            <w:noWrap/>
            <w:vAlign w:val="center"/>
            <w:hideMark/>
          </w:tcPr>
          <w:p w14:paraId="2699504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P16</w:t>
            </w:r>
          </w:p>
        </w:tc>
        <w:tc>
          <w:tcPr>
            <w:tcW w:w="636" w:type="dxa"/>
            <w:tcBorders>
              <w:top w:val="nil"/>
              <w:left w:val="nil"/>
              <w:bottom w:val="nil"/>
              <w:right w:val="nil"/>
            </w:tcBorders>
            <w:shd w:val="clear" w:color="auto" w:fill="auto"/>
            <w:noWrap/>
            <w:vAlign w:val="center"/>
            <w:hideMark/>
          </w:tcPr>
          <w:p w14:paraId="2699504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16.3</w:t>
            </w:r>
          </w:p>
        </w:tc>
        <w:tc>
          <w:tcPr>
            <w:tcW w:w="1099" w:type="dxa"/>
            <w:tcBorders>
              <w:top w:val="nil"/>
              <w:left w:val="nil"/>
              <w:bottom w:val="nil"/>
              <w:right w:val="nil"/>
            </w:tcBorders>
            <w:shd w:val="clear" w:color="auto" w:fill="auto"/>
            <w:noWrap/>
            <w:vAlign w:val="center"/>
            <w:hideMark/>
          </w:tcPr>
          <w:p w14:paraId="2699504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79.6</w:t>
            </w:r>
          </w:p>
        </w:tc>
        <w:tc>
          <w:tcPr>
            <w:tcW w:w="1099" w:type="dxa"/>
            <w:tcBorders>
              <w:top w:val="nil"/>
              <w:left w:val="nil"/>
              <w:bottom w:val="nil"/>
              <w:right w:val="nil"/>
            </w:tcBorders>
            <w:shd w:val="clear" w:color="auto" w:fill="auto"/>
            <w:noWrap/>
            <w:vAlign w:val="center"/>
            <w:hideMark/>
          </w:tcPr>
          <w:p w14:paraId="2699504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23.9</w:t>
            </w:r>
          </w:p>
        </w:tc>
        <w:tc>
          <w:tcPr>
            <w:tcW w:w="867" w:type="dxa"/>
            <w:tcBorders>
              <w:top w:val="nil"/>
              <w:left w:val="nil"/>
              <w:bottom w:val="nil"/>
              <w:right w:val="nil"/>
            </w:tcBorders>
            <w:shd w:val="clear" w:color="auto" w:fill="auto"/>
            <w:noWrap/>
            <w:vAlign w:val="center"/>
            <w:hideMark/>
          </w:tcPr>
          <w:p w14:paraId="2699504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16.0</w:t>
            </w:r>
          </w:p>
        </w:tc>
        <w:tc>
          <w:tcPr>
            <w:tcW w:w="867" w:type="dxa"/>
            <w:tcBorders>
              <w:top w:val="nil"/>
              <w:left w:val="nil"/>
              <w:bottom w:val="nil"/>
              <w:right w:val="nil"/>
            </w:tcBorders>
            <w:shd w:val="clear" w:color="auto" w:fill="auto"/>
            <w:noWrap/>
            <w:vAlign w:val="center"/>
            <w:hideMark/>
          </w:tcPr>
          <w:p w14:paraId="2699504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32.6</w:t>
            </w:r>
          </w:p>
        </w:tc>
      </w:tr>
      <w:tr w:rsidR="001D5696" w:rsidRPr="00847D30" w14:paraId="26995055" w14:textId="77777777" w:rsidTr="00847D30">
        <w:trPr>
          <w:trHeight w:val="315"/>
        </w:trPr>
        <w:tc>
          <w:tcPr>
            <w:tcW w:w="1575" w:type="dxa"/>
            <w:tcBorders>
              <w:top w:val="nil"/>
              <w:left w:val="nil"/>
              <w:bottom w:val="nil"/>
              <w:right w:val="nil"/>
            </w:tcBorders>
            <w:shd w:val="clear" w:color="auto" w:fill="auto"/>
            <w:noWrap/>
            <w:vAlign w:val="center"/>
            <w:hideMark/>
          </w:tcPr>
          <w:p w14:paraId="2699504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P17</w:t>
            </w:r>
          </w:p>
        </w:tc>
        <w:tc>
          <w:tcPr>
            <w:tcW w:w="636" w:type="dxa"/>
            <w:tcBorders>
              <w:top w:val="nil"/>
              <w:left w:val="nil"/>
              <w:bottom w:val="nil"/>
              <w:right w:val="nil"/>
            </w:tcBorders>
            <w:shd w:val="clear" w:color="auto" w:fill="auto"/>
            <w:noWrap/>
            <w:vAlign w:val="center"/>
            <w:hideMark/>
          </w:tcPr>
          <w:p w14:paraId="2699505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22.4</w:t>
            </w:r>
          </w:p>
        </w:tc>
        <w:tc>
          <w:tcPr>
            <w:tcW w:w="1099" w:type="dxa"/>
            <w:tcBorders>
              <w:top w:val="nil"/>
              <w:left w:val="nil"/>
              <w:bottom w:val="nil"/>
              <w:right w:val="nil"/>
            </w:tcBorders>
            <w:shd w:val="clear" w:color="auto" w:fill="auto"/>
            <w:noWrap/>
            <w:vAlign w:val="center"/>
            <w:hideMark/>
          </w:tcPr>
          <w:p w14:paraId="2699505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93.4</w:t>
            </w:r>
          </w:p>
        </w:tc>
        <w:tc>
          <w:tcPr>
            <w:tcW w:w="1099" w:type="dxa"/>
            <w:tcBorders>
              <w:top w:val="nil"/>
              <w:left w:val="nil"/>
              <w:bottom w:val="nil"/>
              <w:right w:val="nil"/>
            </w:tcBorders>
            <w:shd w:val="clear" w:color="auto" w:fill="auto"/>
            <w:noWrap/>
            <w:vAlign w:val="center"/>
            <w:hideMark/>
          </w:tcPr>
          <w:p w14:paraId="2699505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15.4</w:t>
            </w:r>
          </w:p>
        </w:tc>
        <w:tc>
          <w:tcPr>
            <w:tcW w:w="867" w:type="dxa"/>
            <w:tcBorders>
              <w:top w:val="nil"/>
              <w:left w:val="nil"/>
              <w:bottom w:val="nil"/>
              <w:right w:val="nil"/>
            </w:tcBorders>
            <w:shd w:val="clear" w:color="auto" w:fill="auto"/>
            <w:noWrap/>
            <w:vAlign w:val="center"/>
            <w:hideMark/>
          </w:tcPr>
          <w:p w14:paraId="2699505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14.3</w:t>
            </w:r>
          </w:p>
        </w:tc>
        <w:tc>
          <w:tcPr>
            <w:tcW w:w="867" w:type="dxa"/>
            <w:tcBorders>
              <w:top w:val="nil"/>
              <w:left w:val="nil"/>
              <w:bottom w:val="nil"/>
              <w:right w:val="nil"/>
            </w:tcBorders>
            <w:shd w:val="clear" w:color="auto" w:fill="auto"/>
            <w:noWrap/>
            <w:vAlign w:val="center"/>
            <w:hideMark/>
          </w:tcPr>
          <w:p w14:paraId="2699505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46.4</w:t>
            </w:r>
          </w:p>
        </w:tc>
      </w:tr>
      <w:tr w:rsidR="001D5696" w:rsidRPr="00847D30" w14:paraId="2699505C" w14:textId="77777777" w:rsidTr="00847D30">
        <w:trPr>
          <w:trHeight w:val="315"/>
        </w:trPr>
        <w:tc>
          <w:tcPr>
            <w:tcW w:w="1575" w:type="dxa"/>
            <w:tcBorders>
              <w:top w:val="nil"/>
              <w:left w:val="nil"/>
              <w:bottom w:val="nil"/>
              <w:right w:val="nil"/>
            </w:tcBorders>
            <w:shd w:val="clear" w:color="auto" w:fill="auto"/>
            <w:noWrap/>
            <w:vAlign w:val="center"/>
            <w:hideMark/>
          </w:tcPr>
          <w:p w14:paraId="2699505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P18</w:t>
            </w:r>
          </w:p>
        </w:tc>
        <w:tc>
          <w:tcPr>
            <w:tcW w:w="636" w:type="dxa"/>
            <w:tcBorders>
              <w:top w:val="nil"/>
              <w:left w:val="nil"/>
              <w:bottom w:val="nil"/>
              <w:right w:val="nil"/>
            </w:tcBorders>
            <w:shd w:val="clear" w:color="auto" w:fill="auto"/>
            <w:noWrap/>
            <w:vAlign w:val="center"/>
            <w:hideMark/>
          </w:tcPr>
          <w:p w14:paraId="2699505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15.2</w:t>
            </w:r>
          </w:p>
        </w:tc>
        <w:tc>
          <w:tcPr>
            <w:tcW w:w="1099" w:type="dxa"/>
            <w:tcBorders>
              <w:top w:val="nil"/>
              <w:left w:val="nil"/>
              <w:bottom w:val="nil"/>
              <w:right w:val="nil"/>
            </w:tcBorders>
            <w:shd w:val="clear" w:color="auto" w:fill="auto"/>
            <w:noWrap/>
            <w:vAlign w:val="center"/>
            <w:hideMark/>
          </w:tcPr>
          <w:p w14:paraId="2699505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88.1</w:t>
            </w:r>
          </w:p>
        </w:tc>
        <w:tc>
          <w:tcPr>
            <w:tcW w:w="1099" w:type="dxa"/>
            <w:tcBorders>
              <w:top w:val="nil"/>
              <w:left w:val="nil"/>
              <w:bottom w:val="nil"/>
              <w:right w:val="nil"/>
            </w:tcBorders>
            <w:shd w:val="clear" w:color="auto" w:fill="auto"/>
            <w:noWrap/>
            <w:vAlign w:val="center"/>
            <w:hideMark/>
          </w:tcPr>
          <w:p w14:paraId="2699505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99.4</w:t>
            </w:r>
          </w:p>
        </w:tc>
        <w:tc>
          <w:tcPr>
            <w:tcW w:w="867" w:type="dxa"/>
            <w:tcBorders>
              <w:top w:val="nil"/>
              <w:left w:val="nil"/>
              <w:bottom w:val="nil"/>
              <w:right w:val="nil"/>
            </w:tcBorders>
            <w:shd w:val="clear" w:color="auto" w:fill="auto"/>
            <w:noWrap/>
            <w:vAlign w:val="center"/>
            <w:hideMark/>
          </w:tcPr>
          <w:p w14:paraId="2699505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26.8</w:t>
            </w:r>
          </w:p>
        </w:tc>
        <w:tc>
          <w:tcPr>
            <w:tcW w:w="867" w:type="dxa"/>
            <w:tcBorders>
              <w:top w:val="nil"/>
              <w:left w:val="nil"/>
              <w:bottom w:val="nil"/>
              <w:right w:val="nil"/>
            </w:tcBorders>
            <w:shd w:val="clear" w:color="auto" w:fill="auto"/>
            <w:noWrap/>
            <w:vAlign w:val="center"/>
            <w:hideMark/>
          </w:tcPr>
          <w:p w14:paraId="2699505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51.2</w:t>
            </w:r>
          </w:p>
        </w:tc>
      </w:tr>
      <w:tr w:rsidR="001D5696" w:rsidRPr="00847D30" w14:paraId="26995063" w14:textId="77777777" w:rsidTr="00847D30">
        <w:trPr>
          <w:trHeight w:val="315"/>
        </w:trPr>
        <w:tc>
          <w:tcPr>
            <w:tcW w:w="1575" w:type="dxa"/>
            <w:tcBorders>
              <w:top w:val="nil"/>
              <w:left w:val="nil"/>
              <w:bottom w:val="nil"/>
              <w:right w:val="nil"/>
            </w:tcBorders>
            <w:shd w:val="clear" w:color="auto" w:fill="auto"/>
            <w:noWrap/>
            <w:vAlign w:val="center"/>
            <w:hideMark/>
          </w:tcPr>
          <w:p w14:paraId="2699505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P19</w:t>
            </w:r>
          </w:p>
        </w:tc>
        <w:tc>
          <w:tcPr>
            <w:tcW w:w="636" w:type="dxa"/>
            <w:tcBorders>
              <w:top w:val="nil"/>
              <w:left w:val="nil"/>
              <w:bottom w:val="nil"/>
              <w:right w:val="nil"/>
            </w:tcBorders>
            <w:shd w:val="clear" w:color="auto" w:fill="auto"/>
            <w:noWrap/>
            <w:vAlign w:val="center"/>
            <w:hideMark/>
          </w:tcPr>
          <w:p w14:paraId="2699505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17.1</w:t>
            </w:r>
          </w:p>
        </w:tc>
        <w:tc>
          <w:tcPr>
            <w:tcW w:w="1099" w:type="dxa"/>
            <w:tcBorders>
              <w:top w:val="nil"/>
              <w:left w:val="nil"/>
              <w:bottom w:val="nil"/>
              <w:right w:val="nil"/>
            </w:tcBorders>
            <w:shd w:val="clear" w:color="auto" w:fill="auto"/>
            <w:noWrap/>
            <w:vAlign w:val="center"/>
            <w:hideMark/>
          </w:tcPr>
          <w:p w14:paraId="2699505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68.7</w:t>
            </w:r>
          </w:p>
        </w:tc>
        <w:tc>
          <w:tcPr>
            <w:tcW w:w="1099" w:type="dxa"/>
            <w:tcBorders>
              <w:top w:val="nil"/>
              <w:left w:val="nil"/>
              <w:bottom w:val="nil"/>
              <w:right w:val="nil"/>
            </w:tcBorders>
            <w:shd w:val="clear" w:color="auto" w:fill="auto"/>
            <w:noWrap/>
            <w:vAlign w:val="center"/>
            <w:hideMark/>
          </w:tcPr>
          <w:p w14:paraId="2699506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89.8</w:t>
            </w:r>
          </w:p>
        </w:tc>
        <w:tc>
          <w:tcPr>
            <w:tcW w:w="867" w:type="dxa"/>
            <w:tcBorders>
              <w:top w:val="nil"/>
              <w:left w:val="nil"/>
              <w:bottom w:val="nil"/>
              <w:right w:val="nil"/>
            </w:tcBorders>
            <w:shd w:val="clear" w:color="auto" w:fill="auto"/>
            <w:noWrap/>
            <w:vAlign w:val="center"/>
            <w:hideMark/>
          </w:tcPr>
          <w:p w14:paraId="2699506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26.4</w:t>
            </w:r>
          </w:p>
        </w:tc>
        <w:tc>
          <w:tcPr>
            <w:tcW w:w="867" w:type="dxa"/>
            <w:tcBorders>
              <w:top w:val="nil"/>
              <w:left w:val="nil"/>
              <w:bottom w:val="nil"/>
              <w:right w:val="nil"/>
            </w:tcBorders>
            <w:shd w:val="clear" w:color="auto" w:fill="auto"/>
            <w:noWrap/>
            <w:vAlign w:val="center"/>
            <w:hideMark/>
          </w:tcPr>
          <w:p w14:paraId="2699506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59.5</w:t>
            </w:r>
          </w:p>
        </w:tc>
      </w:tr>
      <w:tr w:rsidR="001D5696" w:rsidRPr="00847D30" w14:paraId="2699506A" w14:textId="77777777" w:rsidTr="00847D30">
        <w:trPr>
          <w:trHeight w:val="315"/>
        </w:trPr>
        <w:tc>
          <w:tcPr>
            <w:tcW w:w="1575" w:type="dxa"/>
            <w:tcBorders>
              <w:top w:val="nil"/>
              <w:left w:val="nil"/>
              <w:bottom w:val="nil"/>
              <w:right w:val="nil"/>
            </w:tcBorders>
            <w:shd w:val="clear" w:color="auto" w:fill="auto"/>
            <w:noWrap/>
            <w:vAlign w:val="center"/>
            <w:hideMark/>
          </w:tcPr>
          <w:p w14:paraId="2699506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P20</w:t>
            </w:r>
          </w:p>
        </w:tc>
        <w:tc>
          <w:tcPr>
            <w:tcW w:w="636" w:type="dxa"/>
            <w:tcBorders>
              <w:top w:val="nil"/>
              <w:left w:val="nil"/>
              <w:bottom w:val="nil"/>
              <w:right w:val="nil"/>
            </w:tcBorders>
            <w:shd w:val="clear" w:color="auto" w:fill="auto"/>
            <w:noWrap/>
            <w:vAlign w:val="center"/>
            <w:hideMark/>
          </w:tcPr>
          <w:p w14:paraId="2699506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17.4</w:t>
            </w:r>
          </w:p>
        </w:tc>
        <w:tc>
          <w:tcPr>
            <w:tcW w:w="1099" w:type="dxa"/>
            <w:tcBorders>
              <w:top w:val="nil"/>
              <w:left w:val="nil"/>
              <w:bottom w:val="nil"/>
              <w:right w:val="nil"/>
            </w:tcBorders>
            <w:shd w:val="clear" w:color="auto" w:fill="auto"/>
            <w:noWrap/>
            <w:vAlign w:val="center"/>
            <w:hideMark/>
          </w:tcPr>
          <w:p w14:paraId="2699506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102.8</w:t>
            </w:r>
          </w:p>
        </w:tc>
        <w:tc>
          <w:tcPr>
            <w:tcW w:w="1099" w:type="dxa"/>
            <w:tcBorders>
              <w:top w:val="nil"/>
              <w:left w:val="nil"/>
              <w:bottom w:val="nil"/>
              <w:right w:val="nil"/>
            </w:tcBorders>
            <w:shd w:val="clear" w:color="auto" w:fill="auto"/>
            <w:noWrap/>
            <w:vAlign w:val="center"/>
            <w:hideMark/>
          </w:tcPr>
          <w:p w14:paraId="2699506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74.5</w:t>
            </w:r>
          </w:p>
        </w:tc>
        <w:tc>
          <w:tcPr>
            <w:tcW w:w="867" w:type="dxa"/>
            <w:tcBorders>
              <w:top w:val="nil"/>
              <w:left w:val="nil"/>
              <w:bottom w:val="nil"/>
              <w:right w:val="nil"/>
            </w:tcBorders>
            <w:shd w:val="clear" w:color="auto" w:fill="auto"/>
            <w:noWrap/>
            <w:vAlign w:val="center"/>
            <w:hideMark/>
          </w:tcPr>
          <w:p w14:paraId="2699506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29.7</w:t>
            </w:r>
          </w:p>
        </w:tc>
        <w:tc>
          <w:tcPr>
            <w:tcW w:w="867" w:type="dxa"/>
            <w:tcBorders>
              <w:top w:val="nil"/>
              <w:left w:val="nil"/>
              <w:bottom w:val="nil"/>
              <w:right w:val="nil"/>
            </w:tcBorders>
            <w:shd w:val="clear" w:color="auto" w:fill="auto"/>
            <w:noWrap/>
            <w:vAlign w:val="center"/>
            <w:hideMark/>
          </w:tcPr>
          <w:p w14:paraId="2699506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65.7</w:t>
            </w:r>
          </w:p>
        </w:tc>
      </w:tr>
      <w:tr w:rsidR="001D5696" w:rsidRPr="00847D30" w14:paraId="26995071" w14:textId="77777777" w:rsidTr="00847D30">
        <w:trPr>
          <w:trHeight w:val="315"/>
        </w:trPr>
        <w:tc>
          <w:tcPr>
            <w:tcW w:w="1575" w:type="dxa"/>
            <w:tcBorders>
              <w:top w:val="nil"/>
              <w:left w:val="nil"/>
              <w:bottom w:val="nil"/>
              <w:right w:val="nil"/>
            </w:tcBorders>
            <w:shd w:val="clear" w:color="auto" w:fill="auto"/>
            <w:noWrap/>
            <w:vAlign w:val="center"/>
            <w:hideMark/>
          </w:tcPr>
          <w:p w14:paraId="2699506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P21</w:t>
            </w:r>
          </w:p>
        </w:tc>
        <w:tc>
          <w:tcPr>
            <w:tcW w:w="636" w:type="dxa"/>
            <w:tcBorders>
              <w:top w:val="nil"/>
              <w:left w:val="nil"/>
              <w:bottom w:val="nil"/>
              <w:right w:val="nil"/>
            </w:tcBorders>
            <w:shd w:val="clear" w:color="auto" w:fill="auto"/>
            <w:noWrap/>
            <w:vAlign w:val="center"/>
            <w:hideMark/>
          </w:tcPr>
          <w:p w14:paraId="2699506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15.8</w:t>
            </w:r>
          </w:p>
        </w:tc>
        <w:tc>
          <w:tcPr>
            <w:tcW w:w="1099" w:type="dxa"/>
            <w:tcBorders>
              <w:top w:val="nil"/>
              <w:left w:val="nil"/>
              <w:bottom w:val="nil"/>
              <w:right w:val="nil"/>
            </w:tcBorders>
            <w:shd w:val="clear" w:color="auto" w:fill="auto"/>
            <w:noWrap/>
            <w:vAlign w:val="center"/>
            <w:hideMark/>
          </w:tcPr>
          <w:p w14:paraId="2699506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71.6</w:t>
            </w:r>
          </w:p>
        </w:tc>
        <w:tc>
          <w:tcPr>
            <w:tcW w:w="1099" w:type="dxa"/>
            <w:tcBorders>
              <w:top w:val="nil"/>
              <w:left w:val="nil"/>
              <w:bottom w:val="nil"/>
              <w:right w:val="nil"/>
            </w:tcBorders>
            <w:shd w:val="clear" w:color="auto" w:fill="auto"/>
            <w:noWrap/>
            <w:vAlign w:val="center"/>
            <w:hideMark/>
          </w:tcPr>
          <w:p w14:paraId="2699506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127.8</w:t>
            </w:r>
          </w:p>
        </w:tc>
        <w:tc>
          <w:tcPr>
            <w:tcW w:w="867" w:type="dxa"/>
            <w:tcBorders>
              <w:top w:val="nil"/>
              <w:left w:val="nil"/>
              <w:bottom w:val="nil"/>
              <w:right w:val="nil"/>
            </w:tcBorders>
            <w:shd w:val="clear" w:color="auto" w:fill="auto"/>
            <w:noWrap/>
            <w:vAlign w:val="center"/>
            <w:hideMark/>
          </w:tcPr>
          <w:p w14:paraId="2699506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8.0</w:t>
            </w:r>
          </w:p>
        </w:tc>
        <w:tc>
          <w:tcPr>
            <w:tcW w:w="867" w:type="dxa"/>
            <w:tcBorders>
              <w:top w:val="nil"/>
              <w:left w:val="nil"/>
              <w:bottom w:val="nil"/>
              <w:right w:val="nil"/>
            </w:tcBorders>
            <w:shd w:val="clear" w:color="auto" w:fill="auto"/>
            <w:noWrap/>
            <w:vAlign w:val="center"/>
            <w:hideMark/>
          </w:tcPr>
          <w:p w14:paraId="2699507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55.3</w:t>
            </w:r>
          </w:p>
        </w:tc>
      </w:tr>
      <w:tr w:rsidR="001D5696" w:rsidRPr="00847D30" w14:paraId="26995078" w14:textId="77777777" w:rsidTr="00847D30">
        <w:trPr>
          <w:trHeight w:val="315"/>
        </w:trPr>
        <w:tc>
          <w:tcPr>
            <w:tcW w:w="1575" w:type="dxa"/>
            <w:tcBorders>
              <w:top w:val="nil"/>
              <w:left w:val="nil"/>
              <w:bottom w:val="nil"/>
              <w:right w:val="nil"/>
            </w:tcBorders>
            <w:shd w:val="clear" w:color="auto" w:fill="auto"/>
            <w:noWrap/>
            <w:vAlign w:val="center"/>
            <w:hideMark/>
          </w:tcPr>
          <w:p w14:paraId="2699507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P22</w:t>
            </w:r>
          </w:p>
        </w:tc>
        <w:tc>
          <w:tcPr>
            <w:tcW w:w="636" w:type="dxa"/>
            <w:tcBorders>
              <w:top w:val="nil"/>
              <w:left w:val="nil"/>
              <w:bottom w:val="nil"/>
              <w:right w:val="nil"/>
            </w:tcBorders>
            <w:shd w:val="clear" w:color="auto" w:fill="auto"/>
            <w:noWrap/>
            <w:vAlign w:val="center"/>
            <w:hideMark/>
          </w:tcPr>
          <w:p w14:paraId="2699507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13.6</w:t>
            </w:r>
          </w:p>
        </w:tc>
        <w:tc>
          <w:tcPr>
            <w:tcW w:w="1099" w:type="dxa"/>
            <w:tcBorders>
              <w:top w:val="nil"/>
              <w:left w:val="nil"/>
              <w:bottom w:val="nil"/>
              <w:right w:val="nil"/>
            </w:tcBorders>
            <w:shd w:val="clear" w:color="auto" w:fill="auto"/>
            <w:noWrap/>
            <w:vAlign w:val="center"/>
            <w:hideMark/>
          </w:tcPr>
          <w:p w14:paraId="2699507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63.4</w:t>
            </w:r>
          </w:p>
        </w:tc>
        <w:tc>
          <w:tcPr>
            <w:tcW w:w="1099" w:type="dxa"/>
            <w:tcBorders>
              <w:top w:val="nil"/>
              <w:left w:val="nil"/>
              <w:bottom w:val="nil"/>
              <w:right w:val="nil"/>
            </w:tcBorders>
            <w:shd w:val="clear" w:color="auto" w:fill="auto"/>
            <w:noWrap/>
            <w:vAlign w:val="center"/>
            <w:hideMark/>
          </w:tcPr>
          <w:p w14:paraId="2699507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97.4</w:t>
            </w:r>
          </w:p>
        </w:tc>
        <w:tc>
          <w:tcPr>
            <w:tcW w:w="867" w:type="dxa"/>
            <w:tcBorders>
              <w:top w:val="nil"/>
              <w:left w:val="nil"/>
              <w:bottom w:val="nil"/>
              <w:right w:val="nil"/>
            </w:tcBorders>
            <w:shd w:val="clear" w:color="auto" w:fill="auto"/>
            <w:noWrap/>
            <w:vAlign w:val="center"/>
            <w:hideMark/>
          </w:tcPr>
          <w:p w14:paraId="2699507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6.8</w:t>
            </w:r>
          </w:p>
        </w:tc>
        <w:tc>
          <w:tcPr>
            <w:tcW w:w="867" w:type="dxa"/>
            <w:tcBorders>
              <w:top w:val="nil"/>
              <w:left w:val="nil"/>
              <w:bottom w:val="nil"/>
              <w:right w:val="nil"/>
            </w:tcBorders>
            <w:shd w:val="clear" w:color="auto" w:fill="auto"/>
            <w:noWrap/>
            <w:vAlign w:val="center"/>
            <w:hideMark/>
          </w:tcPr>
          <w:p w14:paraId="2699507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42.9</w:t>
            </w:r>
          </w:p>
        </w:tc>
      </w:tr>
      <w:tr w:rsidR="001D5696" w:rsidRPr="00847D30" w14:paraId="2699507F" w14:textId="77777777" w:rsidTr="00847D30">
        <w:trPr>
          <w:trHeight w:val="315"/>
        </w:trPr>
        <w:tc>
          <w:tcPr>
            <w:tcW w:w="1575" w:type="dxa"/>
            <w:tcBorders>
              <w:top w:val="nil"/>
              <w:left w:val="nil"/>
              <w:bottom w:val="nil"/>
              <w:right w:val="nil"/>
            </w:tcBorders>
            <w:shd w:val="clear" w:color="auto" w:fill="auto"/>
            <w:noWrap/>
            <w:vAlign w:val="center"/>
            <w:hideMark/>
          </w:tcPr>
          <w:p w14:paraId="2699507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P23</w:t>
            </w:r>
          </w:p>
        </w:tc>
        <w:tc>
          <w:tcPr>
            <w:tcW w:w="636" w:type="dxa"/>
            <w:tcBorders>
              <w:top w:val="nil"/>
              <w:left w:val="nil"/>
              <w:bottom w:val="nil"/>
              <w:right w:val="nil"/>
            </w:tcBorders>
            <w:shd w:val="clear" w:color="auto" w:fill="auto"/>
            <w:noWrap/>
            <w:vAlign w:val="center"/>
            <w:hideMark/>
          </w:tcPr>
          <w:p w14:paraId="2699507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15.7</w:t>
            </w:r>
          </w:p>
        </w:tc>
        <w:tc>
          <w:tcPr>
            <w:tcW w:w="1099" w:type="dxa"/>
            <w:tcBorders>
              <w:top w:val="nil"/>
              <w:left w:val="nil"/>
              <w:bottom w:val="nil"/>
              <w:right w:val="nil"/>
            </w:tcBorders>
            <w:shd w:val="clear" w:color="auto" w:fill="auto"/>
            <w:noWrap/>
            <w:vAlign w:val="center"/>
            <w:hideMark/>
          </w:tcPr>
          <w:p w14:paraId="2699507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52.7</w:t>
            </w:r>
          </w:p>
        </w:tc>
        <w:tc>
          <w:tcPr>
            <w:tcW w:w="1099" w:type="dxa"/>
            <w:tcBorders>
              <w:top w:val="nil"/>
              <w:left w:val="nil"/>
              <w:bottom w:val="nil"/>
              <w:right w:val="nil"/>
            </w:tcBorders>
            <w:shd w:val="clear" w:color="auto" w:fill="auto"/>
            <w:noWrap/>
            <w:vAlign w:val="center"/>
            <w:hideMark/>
          </w:tcPr>
          <w:p w14:paraId="2699507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93.4</w:t>
            </w:r>
          </w:p>
        </w:tc>
        <w:tc>
          <w:tcPr>
            <w:tcW w:w="867" w:type="dxa"/>
            <w:tcBorders>
              <w:top w:val="nil"/>
              <w:left w:val="nil"/>
              <w:bottom w:val="nil"/>
              <w:right w:val="nil"/>
            </w:tcBorders>
            <w:shd w:val="clear" w:color="auto" w:fill="auto"/>
            <w:noWrap/>
            <w:vAlign w:val="center"/>
            <w:hideMark/>
          </w:tcPr>
          <w:p w14:paraId="2699507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25.0</w:t>
            </w:r>
          </w:p>
        </w:tc>
        <w:tc>
          <w:tcPr>
            <w:tcW w:w="867" w:type="dxa"/>
            <w:tcBorders>
              <w:top w:val="nil"/>
              <w:left w:val="nil"/>
              <w:bottom w:val="nil"/>
              <w:right w:val="nil"/>
            </w:tcBorders>
            <w:shd w:val="clear" w:color="auto" w:fill="auto"/>
            <w:noWrap/>
            <w:vAlign w:val="center"/>
            <w:hideMark/>
          </w:tcPr>
          <w:p w14:paraId="2699507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56.2</w:t>
            </w:r>
          </w:p>
        </w:tc>
      </w:tr>
      <w:tr w:rsidR="001D5696" w:rsidRPr="00847D30" w14:paraId="26995086" w14:textId="77777777" w:rsidTr="00847D30">
        <w:trPr>
          <w:trHeight w:val="315"/>
        </w:trPr>
        <w:tc>
          <w:tcPr>
            <w:tcW w:w="1575" w:type="dxa"/>
            <w:tcBorders>
              <w:top w:val="nil"/>
              <w:left w:val="nil"/>
              <w:bottom w:val="nil"/>
              <w:right w:val="nil"/>
            </w:tcBorders>
            <w:shd w:val="clear" w:color="auto" w:fill="auto"/>
            <w:noWrap/>
            <w:vAlign w:val="center"/>
            <w:hideMark/>
          </w:tcPr>
          <w:p w14:paraId="2699508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P24</w:t>
            </w:r>
          </w:p>
        </w:tc>
        <w:tc>
          <w:tcPr>
            <w:tcW w:w="636" w:type="dxa"/>
            <w:tcBorders>
              <w:top w:val="nil"/>
              <w:left w:val="nil"/>
              <w:bottom w:val="nil"/>
              <w:right w:val="nil"/>
            </w:tcBorders>
            <w:shd w:val="clear" w:color="auto" w:fill="auto"/>
            <w:noWrap/>
            <w:vAlign w:val="center"/>
            <w:hideMark/>
          </w:tcPr>
          <w:p w14:paraId="2699508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15.0</w:t>
            </w:r>
          </w:p>
        </w:tc>
        <w:tc>
          <w:tcPr>
            <w:tcW w:w="1099" w:type="dxa"/>
            <w:tcBorders>
              <w:top w:val="nil"/>
              <w:left w:val="nil"/>
              <w:bottom w:val="nil"/>
              <w:right w:val="nil"/>
            </w:tcBorders>
            <w:shd w:val="clear" w:color="auto" w:fill="auto"/>
            <w:noWrap/>
            <w:vAlign w:val="center"/>
            <w:hideMark/>
          </w:tcPr>
          <w:p w14:paraId="2699508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59.9</w:t>
            </w:r>
          </w:p>
        </w:tc>
        <w:tc>
          <w:tcPr>
            <w:tcW w:w="1099" w:type="dxa"/>
            <w:tcBorders>
              <w:top w:val="nil"/>
              <w:left w:val="nil"/>
              <w:bottom w:val="nil"/>
              <w:right w:val="nil"/>
            </w:tcBorders>
            <w:shd w:val="clear" w:color="auto" w:fill="auto"/>
            <w:noWrap/>
            <w:vAlign w:val="center"/>
            <w:hideMark/>
          </w:tcPr>
          <w:p w14:paraId="2699508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99.3</w:t>
            </w:r>
          </w:p>
        </w:tc>
        <w:tc>
          <w:tcPr>
            <w:tcW w:w="867" w:type="dxa"/>
            <w:tcBorders>
              <w:top w:val="nil"/>
              <w:left w:val="nil"/>
              <w:bottom w:val="nil"/>
              <w:right w:val="nil"/>
            </w:tcBorders>
            <w:shd w:val="clear" w:color="auto" w:fill="auto"/>
            <w:noWrap/>
            <w:vAlign w:val="center"/>
            <w:hideMark/>
          </w:tcPr>
          <w:p w14:paraId="2699508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38.5</w:t>
            </w:r>
          </w:p>
        </w:tc>
        <w:tc>
          <w:tcPr>
            <w:tcW w:w="867" w:type="dxa"/>
            <w:tcBorders>
              <w:top w:val="nil"/>
              <w:left w:val="nil"/>
              <w:bottom w:val="nil"/>
              <w:right w:val="nil"/>
            </w:tcBorders>
            <w:shd w:val="clear" w:color="auto" w:fill="auto"/>
            <w:noWrap/>
            <w:vAlign w:val="center"/>
            <w:hideMark/>
          </w:tcPr>
          <w:p w14:paraId="2699508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81.1</w:t>
            </w:r>
          </w:p>
        </w:tc>
      </w:tr>
      <w:tr w:rsidR="001D5696" w:rsidRPr="00847D30" w14:paraId="2699508D" w14:textId="77777777" w:rsidTr="00847D30">
        <w:trPr>
          <w:trHeight w:val="315"/>
        </w:trPr>
        <w:tc>
          <w:tcPr>
            <w:tcW w:w="1575" w:type="dxa"/>
            <w:tcBorders>
              <w:top w:val="nil"/>
              <w:left w:val="nil"/>
              <w:bottom w:val="nil"/>
              <w:right w:val="nil"/>
            </w:tcBorders>
            <w:shd w:val="clear" w:color="auto" w:fill="auto"/>
            <w:noWrap/>
            <w:vAlign w:val="center"/>
            <w:hideMark/>
          </w:tcPr>
          <w:p w14:paraId="2699508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P25</w:t>
            </w:r>
          </w:p>
        </w:tc>
        <w:tc>
          <w:tcPr>
            <w:tcW w:w="636" w:type="dxa"/>
            <w:tcBorders>
              <w:top w:val="nil"/>
              <w:left w:val="nil"/>
              <w:bottom w:val="nil"/>
              <w:right w:val="nil"/>
            </w:tcBorders>
            <w:shd w:val="clear" w:color="auto" w:fill="auto"/>
            <w:noWrap/>
            <w:vAlign w:val="center"/>
            <w:hideMark/>
          </w:tcPr>
          <w:p w14:paraId="2699508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10.8</w:t>
            </w:r>
          </w:p>
        </w:tc>
        <w:tc>
          <w:tcPr>
            <w:tcW w:w="1099" w:type="dxa"/>
            <w:tcBorders>
              <w:top w:val="nil"/>
              <w:left w:val="nil"/>
              <w:bottom w:val="nil"/>
              <w:right w:val="nil"/>
            </w:tcBorders>
            <w:shd w:val="clear" w:color="auto" w:fill="auto"/>
            <w:noWrap/>
            <w:vAlign w:val="center"/>
            <w:hideMark/>
          </w:tcPr>
          <w:p w14:paraId="2699508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99.4</w:t>
            </w:r>
          </w:p>
        </w:tc>
        <w:tc>
          <w:tcPr>
            <w:tcW w:w="1099" w:type="dxa"/>
            <w:tcBorders>
              <w:top w:val="nil"/>
              <w:left w:val="nil"/>
              <w:bottom w:val="nil"/>
              <w:right w:val="nil"/>
            </w:tcBorders>
            <w:shd w:val="clear" w:color="auto" w:fill="auto"/>
            <w:noWrap/>
            <w:vAlign w:val="center"/>
            <w:hideMark/>
          </w:tcPr>
          <w:p w14:paraId="2699508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117.5</w:t>
            </w:r>
          </w:p>
        </w:tc>
        <w:tc>
          <w:tcPr>
            <w:tcW w:w="867" w:type="dxa"/>
            <w:tcBorders>
              <w:top w:val="nil"/>
              <w:left w:val="nil"/>
              <w:bottom w:val="nil"/>
              <w:right w:val="nil"/>
            </w:tcBorders>
            <w:shd w:val="clear" w:color="auto" w:fill="auto"/>
            <w:noWrap/>
            <w:vAlign w:val="center"/>
            <w:hideMark/>
          </w:tcPr>
          <w:p w14:paraId="2699508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24.9</w:t>
            </w:r>
          </w:p>
        </w:tc>
        <w:tc>
          <w:tcPr>
            <w:tcW w:w="867" w:type="dxa"/>
            <w:tcBorders>
              <w:top w:val="nil"/>
              <w:left w:val="nil"/>
              <w:bottom w:val="nil"/>
              <w:right w:val="nil"/>
            </w:tcBorders>
            <w:shd w:val="clear" w:color="auto" w:fill="auto"/>
            <w:noWrap/>
            <w:vAlign w:val="center"/>
            <w:hideMark/>
          </w:tcPr>
          <w:p w14:paraId="2699508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46.5</w:t>
            </w:r>
          </w:p>
        </w:tc>
      </w:tr>
      <w:tr w:rsidR="001D5696" w:rsidRPr="00847D30" w14:paraId="26995094" w14:textId="77777777" w:rsidTr="00847D30">
        <w:trPr>
          <w:trHeight w:val="315"/>
        </w:trPr>
        <w:tc>
          <w:tcPr>
            <w:tcW w:w="1575" w:type="dxa"/>
            <w:tcBorders>
              <w:top w:val="nil"/>
              <w:left w:val="nil"/>
              <w:bottom w:val="nil"/>
              <w:right w:val="nil"/>
            </w:tcBorders>
            <w:shd w:val="clear" w:color="auto" w:fill="auto"/>
            <w:noWrap/>
            <w:vAlign w:val="center"/>
            <w:hideMark/>
          </w:tcPr>
          <w:p w14:paraId="2699508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P26</w:t>
            </w:r>
          </w:p>
        </w:tc>
        <w:tc>
          <w:tcPr>
            <w:tcW w:w="636" w:type="dxa"/>
            <w:tcBorders>
              <w:top w:val="nil"/>
              <w:left w:val="nil"/>
              <w:bottom w:val="nil"/>
              <w:right w:val="nil"/>
            </w:tcBorders>
            <w:shd w:val="clear" w:color="auto" w:fill="auto"/>
            <w:noWrap/>
            <w:vAlign w:val="center"/>
            <w:hideMark/>
          </w:tcPr>
          <w:p w14:paraId="2699508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14.2</w:t>
            </w:r>
          </w:p>
        </w:tc>
        <w:tc>
          <w:tcPr>
            <w:tcW w:w="1099" w:type="dxa"/>
            <w:tcBorders>
              <w:top w:val="nil"/>
              <w:left w:val="nil"/>
              <w:bottom w:val="nil"/>
              <w:right w:val="nil"/>
            </w:tcBorders>
            <w:shd w:val="clear" w:color="auto" w:fill="auto"/>
            <w:noWrap/>
            <w:vAlign w:val="center"/>
            <w:hideMark/>
          </w:tcPr>
          <w:p w14:paraId="2699509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59.9</w:t>
            </w:r>
          </w:p>
        </w:tc>
        <w:tc>
          <w:tcPr>
            <w:tcW w:w="1099" w:type="dxa"/>
            <w:tcBorders>
              <w:top w:val="nil"/>
              <w:left w:val="nil"/>
              <w:bottom w:val="nil"/>
              <w:right w:val="nil"/>
            </w:tcBorders>
            <w:shd w:val="clear" w:color="auto" w:fill="auto"/>
            <w:noWrap/>
            <w:vAlign w:val="center"/>
            <w:hideMark/>
          </w:tcPr>
          <w:p w14:paraId="2699509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55.5</w:t>
            </w:r>
          </w:p>
        </w:tc>
        <w:tc>
          <w:tcPr>
            <w:tcW w:w="867" w:type="dxa"/>
            <w:tcBorders>
              <w:top w:val="nil"/>
              <w:left w:val="nil"/>
              <w:bottom w:val="nil"/>
              <w:right w:val="nil"/>
            </w:tcBorders>
            <w:shd w:val="clear" w:color="auto" w:fill="auto"/>
            <w:noWrap/>
            <w:vAlign w:val="center"/>
            <w:hideMark/>
          </w:tcPr>
          <w:p w14:paraId="2699509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22.9</w:t>
            </w:r>
          </w:p>
        </w:tc>
        <w:tc>
          <w:tcPr>
            <w:tcW w:w="867" w:type="dxa"/>
            <w:tcBorders>
              <w:top w:val="nil"/>
              <w:left w:val="nil"/>
              <w:bottom w:val="nil"/>
              <w:right w:val="nil"/>
            </w:tcBorders>
            <w:shd w:val="clear" w:color="auto" w:fill="auto"/>
            <w:noWrap/>
            <w:vAlign w:val="center"/>
            <w:hideMark/>
          </w:tcPr>
          <w:p w14:paraId="2699509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75.4</w:t>
            </w:r>
          </w:p>
        </w:tc>
      </w:tr>
      <w:tr w:rsidR="001D5696" w:rsidRPr="00847D30" w14:paraId="2699509B" w14:textId="77777777" w:rsidTr="00847D30">
        <w:trPr>
          <w:trHeight w:val="315"/>
        </w:trPr>
        <w:tc>
          <w:tcPr>
            <w:tcW w:w="1575" w:type="dxa"/>
            <w:tcBorders>
              <w:top w:val="nil"/>
              <w:left w:val="nil"/>
              <w:bottom w:val="nil"/>
              <w:right w:val="nil"/>
            </w:tcBorders>
            <w:shd w:val="clear" w:color="auto" w:fill="auto"/>
            <w:noWrap/>
            <w:vAlign w:val="center"/>
            <w:hideMark/>
          </w:tcPr>
          <w:p w14:paraId="2699509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P27</w:t>
            </w:r>
          </w:p>
        </w:tc>
        <w:tc>
          <w:tcPr>
            <w:tcW w:w="636" w:type="dxa"/>
            <w:tcBorders>
              <w:top w:val="nil"/>
              <w:left w:val="nil"/>
              <w:bottom w:val="nil"/>
              <w:right w:val="nil"/>
            </w:tcBorders>
            <w:shd w:val="clear" w:color="auto" w:fill="auto"/>
            <w:noWrap/>
            <w:vAlign w:val="center"/>
            <w:hideMark/>
          </w:tcPr>
          <w:p w14:paraId="2699509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13.7</w:t>
            </w:r>
          </w:p>
        </w:tc>
        <w:tc>
          <w:tcPr>
            <w:tcW w:w="1099" w:type="dxa"/>
            <w:tcBorders>
              <w:top w:val="nil"/>
              <w:left w:val="nil"/>
              <w:bottom w:val="nil"/>
              <w:right w:val="nil"/>
            </w:tcBorders>
            <w:shd w:val="clear" w:color="auto" w:fill="auto"/>
            <w:noWrap/>
            <w:vAlign w:val="center"/>
            <w:hideMark/>
          </w:tcPr>
          <w:p w14:paraId="2699509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51.6</w:t>
            </w:r>
          </w:p>
        </w:tc>
        <w:tc>
          <w:tcPr>
            <w:tcW w:w="1099" w:type="dxa"/>
            <w:tcBorders>
              <w:top w:val="nil"/>
              <w:left w:val="nil"/>
              <w:bottom w:val="nil"/>
              <w:right w:val="nil"/>
            </w:tcBorders>
            <w:shd w:val="clear" w:color="auto" w:fill="auto"/>
            <w:noWrap/>
            <w:vAlign w:val="center"/>
            <w:hideMark/>
          </w:tcPr>
          <w:p w14:paraId="2699509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115.9</w:t>
            </w:r>
          </w:p>
        </w:tc>
        <w:tc>
          <w:tcPr>
            <w:tcW w:w="867" w:type="dxa"/>
            <w:tcBorders>
              <w:top w:val="nil"/>
              <w:left w:val="nil"/>
              <w:bottom w:val="nil"/>
              <w:right w:val="nil"/>
            </w:tcBorders>
            <w:shd w:val="clear" w:color="auto" w:fill="auto"/>
            <w:noWrap/>
            <w:vAlign w:val="center"/>
            <w:hideMark/>
          </w:tcPr>
          <w:p w14:paraId="2699509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23.5</w:t>
            </w:r>
          </w:p>
        </w:tc>
        <w:tc>
          <w:tcPr>
            <w:tcW w:w="867" w:type="dxa"/>
            <w:tcBorders>
              <w:top w:val="nil"/>
              <w:left w:val="nil"/>
              <w:bottom w:val="nil"/>
              <w:right w:val="nil"/>
            </w:tcBorders>
            <w:shd w:val="clear" w:color="auto" w:fill="auto"/>
            <w:noWrap/>
            <w:vAlign w:val="center"/>
            <w:hideMark/>
          </w:tcPr>
          <w:p w14:paraId="2699509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87.6</w:t>
            </w:r>
          </w:p>
        </w:tc>
      </w:tr>
      <w:tr w:rsidR="001D5696" w:rsidRPr="00847D30" w14:paraId="269950A2" w14:textId="77777777" w:rsidTr="00847D30">
        <w:trPr>
          <w:trHeight w:val="315"/>
        </w:trPr>
        <w:tc>
          <w:tcPr>
            <w:tcW w:w="1575" w:type="dxa"/>
            <w:tcBorders>
              <w:top w:val="nil"/>
              <w:left w:val="nil"/>
              <w:bottom w:val="nil"/>
              <w:right w:val="nil"/>
            </w:tcBorders>
            <w:shd w:val="clear" w:color="auto" w:fill="auto"/>
            <w:noWrap/>
            <w:vAlign w:val="center"/>
            <w:hideMark/>
          </w:tcPr>
          <w:p w14:paraId="2699509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P28</w:t>
            </w:r>
          </w:p>
        </w:tc>
        <w:tc>
          <w:tcPr>
            <w:tcW w:w="636" w:type="dxa"/>
            <w:tcBorders>
              <w:top w:val="nil"/>
              <w:left w:val="nil"/>
              <w:bottom w:val="nil"/>
              <w:right w:val="nil"/>
            </w:tcBorders>
            <w:shd w:val="clear" w:color="auto" w:fill="auto"/>
            <w:noWrap/>
            <w:vAlign w:val="center"/>
            <w:hideMark/>
          </w:tcPr>
          <w:p w14:paraId="2699509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13.5</w:t>
            </w:r>
          </w:p>
        </w:tc>
        <w:tc>
          <w:tcPr>
            <w:tcW w:w="1099" w:type="dxa"/>
            <w:tcBorders>
              <w:top w:val="nil"/>
              <w:left w:val="nil"/>
              <w:bottom w:val="nil"/>
              <w:right w:val="nil"/>
            </w:tcBorders>
            <w:shd w:val="clear" w:color="auto" w:fill="auto"/>
            <w:noWrap/>
            <w:vAlign w:val="center"/>
            <w:hideMark/>
          </w:tcPr>
          <w:p w14:paraId="2699509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109.5</w:t>
            </w:r>
          </w:p>
        </w:tc>
        <w:tc>
          <w:tcPr>
            <w:tcW w:w="1099" w:type="dxa"/>
            <w:tcBorders>
              <w:top w:val="nil"/>
              <w:left w:val="nil"/>
              <w:bottom w:val="nil"/>
              <w:right w:val="nil"/>
            </w:tcBorders>
            <w:shd w:val="clear" w:color="auto" w:fill="auto"/>
            <w:noWrap/>
            <w:vAlign w:val="center"/>
            <w:hideMark/>
          </w:tcPr>
          <w:p w14:paraId="2699509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125.2</w:t>
            </w:r>
          </w:p>
        </w:tc>
        <w:tc>
          <w:tcPr>
            <w:tcW w:w="867" w:type="dxa"/>
            <w:tcBorders>
              <w:top w:val="nil"/>
              <w:left w:val="nil"/>
              <w:bottom w:val="nil"/>
              <w:right w:val="nil"/>
            </w:tcBorders>
            <w:shd w:val="clear" w:color="auto" w:fill="auto"/>
            <w:noWrap/>
            <w:vAlign w:val="center"/>
            <w:hideMark/>
          </w:tcPr>
          <w:p w14:paraId="269950A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3.4</w:t>
            </w:r>
          </w:p>
        </w:tc>
        <w:tc>
          <w:tcPr>
            <w:tcW w:w="867" w:type="dxa"/>
            <w:tcBorders>
              <w:top w:val="nil"/>
              <w:left w:val="nil"/>
              <w:bottom w:val="nil"/>
              <w:right w:val="nil"/>
            </w:tcBorders>
            <w:shd w:val="clear" w:color="auto" w:fill="auto"/>
            <w:noWrap/>
            <w:vAlign w:val="center"/>
            <w:hideMark/>
          </w:tcPr>
          <w:p w14:paraId="269950A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73.8</w:t>
            </w:r>
          </w:p>
        </w:tc>
      </w:tr>
      <w:tr w:rsidR="001D5696" w:rsidRPr="00847D30" w14:paraId="269950A9" w14:textId="77777777" w:rsidTr="00847D30">
        <w:trPr>
          <w:trHeight w:val="315"/>
        </w:trPr>
        <w:tc>
          <w:tcPr>
            <w:tcW w:w="1575" w:type="dxa"/>
            <w:tcBorders>
              <w:top w:val="nil"/>
              <w:left w:val="nil"/>
              <w:bottom w:val="nil"/>
              <w:right w:val="nil"/>
            </w:tcBorders>
            <w:shd w:val="clear" w:color="auto" w:fill="auto"/>
            <w:noWrap/>
            <w:vAlign w:val="center"/>
            <w:hideMark/>
          </w:tcPr>
          <w:p w14:paraId="269950A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P29</w:t>
            </w:r>
          </w:p>
        </w:tc>
        <w:tc>
          <w:tcPr>
            <w:tcW w:w="636" w:type="dxa"/>
            <w:tcBorders>
              <w:top w:val="nil"/>
              <w:left w:val="nil"/>
              <w:bottom w:val="nil"/>
              <w:right w:val="nil"/>
            </w:tcBorders>
            <w:shd w:val="clear" w:color="auto" w:fill="auto"/>
            <w:noWrap/>
            <w:vAlign w:val="center"/>
            <w:hideMark/>
          </w:tcPr>
          <w:p w14:paraId="269950A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16.1</w:t>
            </w:r>
          </w:p>
        </w:tc>
        <w:tc>
          <w:tcPr>
            <w:tcW w:w="1099" w:type="dxa"/>
            <w:tcBorders>
              <w:top w:val="nil"/>
              <w:left w:val="nil"/>
              <w:bottom w:val="nil"/>
              <w:right w:val="nil"/>
            </w:tcBorders>
            <w:shd w:val="clear" w:color="auto" w:fill="auto"/>
            <w:noWrap/>
            <w:vAlign w:val="center"/>
            <w:hideMark/>
          </w:tcPr>
          <w:p w14:paraId="269950A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74.8</w:t>
            </w:r>
          </w:p>
        </w:tc>
        <w:tc>
          <w:tcPr>
            <w:tcW w:w="1099" w:type="dxa"/>
            <w:tcBorders>
              <w:top w:val="nil"/>
              <w:left w:val="nil"/>
              <w:bottom w:val="nil"/>
              <w:right w:val="nil"/>
            </w:tcBorders>
            <w:shd w:val="clear" w:color="auto" w:fill="auto"/>
            <w:noWrap/>
            <w:vAlign w:val="center"/>
            <w:hideMark/>
          </w:tcPr>
          <w:p w14:paraId="269950A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109.9</w:t>
            </w:r>
          </w:p>
        </w:tc>
        <w:tc>
          <w:tcPr>
            <w:tcW w:w="867" w:type="dxa"/>
            <w:tcBorders>
              <w:top w:val="nil"/>
              <w:left w:val="nil"/>
              <w:bottom w:val="nil"/>
              <w:right w:val="nil"/>
            </w:tcBorders>
            <w:shd w:val="clear" w:color="auto" w:fill="auto"/>
            <w:noWrap/>
            <w:vAlign w:val="center"/>
            <w:hideMark/>
          </w:tcPr>
          <w:p w14:paraId="269950A7"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28.8</w:t>
            </w:r>
          </w:p>
        </w:tc>
        <w:tc>
          <w:tcPr>
            <w:tcW w:w="867" w:type="dxa"/>
            <w:tcBorders>
              <w:top w:val="nil"/>
              <w:left w:val="nil"/>
              <w:bottom w:val="nil"/>
              <w:right w:val="nil"/>
            </w:tcBorders>
            <w:shd w:val="clear" w:color="auto" w:fill="auto"/>
            <w:noWrap/>
            <w:vAlign w:val="center"/>
            <w:hideMark/>
          </w:tcPr>
          <w:p w14:paraId="269950A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92.5</w:t>
            </w:r>
          </w:p>
        </w:tc>
      </w:tr>
      <w:tr w:rsidR="001D5696" w:rsidRPr="00847D30" w14:paraId="269950B0" w14:textId="77777777" w:rsidTr="00847D30">
        <w:trPr>
          <w:trHeight w:val="315"/>
        </w:trPr>
        <w:tc>
          <w:tcPr>
            <w:tcW w:w="1575" w:type="dxa"/>
            <w:tcBorders>
              <w:top w:val="nil"/>
              <w:left w:val="nil"/>
              <w:bottom w:val="nil"/>
              <w:right w:val="nil"/>
            </w:tcBorders>
            <w:shd w:val="clear" w:color="auto" w:fill="auto"/>
            <w:noWrap/>
            <w:vAlign w:val="center"/>
            <w:hideMark/>
          </w:tcPr>
          <w:p w14:paraId="269950A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P30</w:t>
            </w:r>
          </w:p>
        </w:tc>
        <w:tc>
          <w:tcPr>
            <w:tcW w:w="636" w:type="dxa"/>
            <w:tcBorders>
              <w:top w:val="nil"/>
              <w:left w:val="nil"/>
              <w:bottom w:val="nil"/>
              <w:right w:val="nil"/>
            </w:tcBorders>
            <w:shd w:val="clear" w:color="auto" w:fill="auto"/>
            <w:noWrap/>
            <w:vAlign w:val="center"/>
            <w:hideMark/>
          </w:tcPr>
          <w:p w14:paraId="269950A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16.7</w:t>
            </w:r>
          </w:p>
        </w:tc>
        <w:tc>
          <w:tcPr>
            <w:tcW w:w="1099" w:type="dxa"/>
            <w:tcBorders>
              <w:top w:val="nil"/>
              <w:left w:val="nil"/>
              <w:bottom w:val="nil"/>
              <w:right w:val="nil"/>
            </w:tcBorders>
            <w:shd w:val="clear" w:color="auto" w:fill="auto"/>
            <w:noWrap/>
            <w:vAlign w:val="center"/>
            <w:hideMark/>
          </w:tcPr>
          <w:p w14:paraId="269950A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80.7</w:t>
            </w:r>
          </w:p>
        </w:tc>
        <w:tc>
          <w:tcPr>
            <w:tcW w:w="1099" w:type="dxa"/>
            <w:tcBorders>
              <w:top w:val="nil"/>
              <w:left w:val="nil"/>
              <w:bottom w:val="nil"/>
              <w:right w:val="nil"/>
            </w:tcBorders>
            <w:shd w:val="clear" w:color="auto" w:fill="auto"/>
            <w:noWrap/>
            <w:vAlign w:val="center"/>
            <w:hideMark/>
          </w:tcPr>
          <w:p w14:paraId="269950A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101.2</w:t>
            </w:r>
          </w:p>
        </w:tc>
        <w:tc>
          <w:tcPr>
            <w:tcW w:w="867" w:type="dxa"/>
            <w:tcBorders>
              <w:top w:val="nil"/>
              <w:left w:val="nil"/>
              <w:bottom w:val="nil"/>
              <w:right w:val="nil"/>
            </w:tcBorders>
            <w:shd w:val="clear" w:color="auto" w:fill="auto"/>
            <w:noWrap/>
            <w:vAlign w:val="center"/>
            <w:hideMark/>
          </w:tcPr>
          <w:p w14:paraId="269950AE"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19.4</w:t>
            </w:r>
          </w:p>
        </w:tc>
        <w:tc>
          <w:tcPr>
            <w:tcW w:w="867" w:type="dxa"/>
            <w:tcBorders>
              <w:top w:val="nil"/>
              <w:left w:val="nil"/>
              <w:bottom w:val="nil"/>
              <w:right w:val="nil"/>
            </w:tcBorders>
            <w:shd w:val="clear" w:color="auto" w:fill="auto"/>
            <w:noWrap/>
            <w:vAlign w:val="center"/>
            <w:hideMark/>
          </w:tcPr>
          <w:p w14:paraId="269950A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86.4</w:t>
            </w:r>
          </w:p>
        </w:tc>
      </w:tr>
      <w:tr w:rsidR="001D5696" w:rsidRPr="00847D30" w14:paraId="269950B7" w14:textId="77777777" w:rsidTr="00847D30">
        <w:trPr>
          <w:trHeight w:val="315"/>
        </w:trPr>
        <w:tc>
          <w:tcPr>
            <w:tcW w:w="1575" w:type="dxa"/>
            <w:tcBorders>
              <w:top w:val="nil"/>
              <w:left w:val="nil"/>
              <w:bottom w:val="nil"/>
              <w:right w:val="nil"/>
            </w:tcBorders>
            <w:shd w:val="clear" w:color="auto" w:fill="auto"/>
            <w:noWrap/>
            <w:vAlign w:val="center"/>
            <w:hideMark/>
          </w:tcPr>
          <w:p w14:paraId="269950B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P31</w:t>
            </w:r>
          </w:p>
        </w:tc>
        <w:tc>
          <w:tcPr>
            <w:tcW w:w="636" w:type="dxa"/>
            <w:tcBorders>
              <w:top w:val="nil"/>
              <w:left w:val="nil"/>
              <w:bottom w:val="nil"/>
              <w:right w:val="nil"/>
            </w:tcBorders>
            <w:shd w:val="clear" w:color="auto" w:fill="auto"/>
            <w:noWrap/>
            <w:vAlign w:val="center"/>
            <w:hideMark/>
          </w:tcPr>
          <w:p w14:paraId="269950B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16.1</w:t>
            </w:r>
          </w:p>
        </w:tc>
        <w:tc>
          <w:tcPr>
            <w:tcW w:w="1099" w:type="dxa"/>
            <w:tcBorders>
              <w:top w:val="nil"/>
              <w:left w:val="nil"/>
              <w:bottom w:val="nil"/>
              <w:right w:val="nil"/>
            </w:tcBorders>
            <w:shd w:val="clear" w:color="auto" w:fill="auto"/>
            <w:noWrap/>
            <w:vAlign w:val="center"/>
            <w:hideMark/>
          </w:tcPr>
          <w:p w14:paraId="269950B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81.1</w:t>
            </w:r>
          </w:p>
        </w:tc>
        <w:tc>
          <w:tcPr>
            <w:tcW w:w="1099" w:type="dxa"/>
            <w:tcBorders>
              <w:top w:val="nil"/>
              <w:left w:val="nil"/>
              <w:bottom w:val="nil"/>
              <w:right w:val="nil"/>
            </w:tcBorders>
            <w:shd w:val="clear" w:color="auto" w:fill="auto"/>
            <w:noWrap/>
            <w:vAlign w:val="center"/>
            <w:hideMark/>
          </w:tcPr>
          <w:p w14:paraId="269950B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60.9</w:t>
            </w:r>
          </w:p>
        </w:tc>
        <w:tc>
          <w:tcPr>
            <w:tcW w:w="867" w:type="dxa"/>
            <w:tcBorders>
              <w:top w:val="nil"/>
              <w:left w:val="nil"/>
              <w:bottom w:val="nil"/>
              <w:right w:val="nil"/>
            </w:tcBorders>
            <w:shd w:val="clear" w:color="auto" w:fill="auto"/>
            <w:noWrap/>
            <w:vAlign w:val="center"/>
            <w:hideMark/>
          </w:tcPr>
          <w:p w14:paraId="269950B5"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23.6</w:t>
            </w:r>
          </w:p>
        </w:tc>
        <w:tc>
          <w:tcPr>
            <w:tcW w:w="867" w:type="dxa"/>
            <w:tcBorders>
              <w:top w:val="nil"/>
              <w:left w:val="nil"/>
              <w:bottom w:val="nil"/>
              <w:right w:val="nil"/>
            </w:tcBorders>
            <w:shd w:val="clear" w:color="auto" w:fill="auto"/>
            <w:noWrap/>
            <w:vAlign w:val="center"/>
            <w:hideMark/>
          </w:tcPr>
          <w:p w14:paraId="269950B6"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94.2</w:t>
            </w:r>
          </w:p>
        </w:tc>
      </w:tr>
      <w:tr w:rsidR="001D5696" w:rsidRPr="00847D30" w14:paraId="269950BE" w14:textId="77777777" w:rsidTr="00847D30">
        <w:trPr>
          <w:trHeight w:val="315"/>
        </w:trPr>
        <w:tc>
          <w:tcPr>
            <w:tcW w:w="1575" w:type="dxa"/>
            <w:tcBorders>
              <w:top w:val="nil"/>
              <w:left w:val="nil"/>
              <w:bottom w:val="nil"/>
              <w:right w:val="nil"/>
            </w:tcBorders>
            <w:shd w:val="clear" w:color="auto" w:fill="auto"/>
            <w:noWrap/>
            <w:vAlign w:val="center"/>
            <w:hideMark/>
          </w:tcPr>
          <w:p w14:paraId="269950B8"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P32</w:t>
            </w:r>
          </w:p>
        </w:tc>
        <w:tc>
          <w:tcPr>
            <w:tcW w:w="636" w:type="dxa"/>
            <w:tcBorders>
              <w:top w:val="nil"/>
              <w:left w:val="nil"/>
              <w:bottom w:val="nil"/>
              <w:right w:val="nil"/>
            </w:tcBorders>
            <w:shd w:val="clear" w:color="auto" w:fill="auto"/>
            <w:noWrap/>
            <w:vAlign w:val="center"/>
            <w:hideMark/>
          </w:tcPr>
          <w:p w14:paraId="269950B9"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16.2</w:t>
            </w:r>
          </w:p>
        </w:tc>
        <w:tc>
          <w:tcPr>
            <w:tcW w:w="1099" w:type="dxa"/>
            <w:tcBorders>
              <w:top w:val="nil"/>
              <w:left w:val="nil"/>
              <w:bottom w:val="nil"/>
              <w:right w:val="nil"/>
            </w:tcBorders>
            <w:shd w:val="clear" w:color="auto" w:fill="auto"/>
            <w:noWrap/>
            <w:vAlign w:val="center"/>
            <w:hideMark/>
          </w:tcPr>
          <w:p w14:paraId="269950BA"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52.8</w:t>
            </w:r>
          </w:p>
        </w:tc>
        <w:tc>
          <w:tcPr>
            <w:tcW w:w="1099" w:type="dxa"/>
            <w:tcBorders>
              <w:top w:val="nil"/>
              <w:left w:val="nil"/>
              <w:bottom w:val="nil"/>
              <w:right w:val="nil"/>
            </w:tcBorders>
            <w:shd w:val="clear" w:color="auto" w:fill="auto"/>
            <w:noWrap/>
            <w:vAlign w:val="center"/>
            <w:hideMark/>
          </w:tcPr>
          <w:p w14:paraId="269950BB"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72.4</w:t>
            </w:r>
          </w:p>
        </w:tc>
        <w:tc>
          <w:tcPr>
            <w:tcW w:w="867" w:type="dxa"/>
            <w:tcBorders>
              <w:top w:val="nil"/>
              <w:left w:val="nil"/>
              <w:bottom w:val="nil"/>
              <w:right w:val="nil"/>
            </w:tcBorders>
            <w:shd w:val="clear" w:color="auto" w:fill="auto"/>
            <w:noWrap/>
            <w:vAlign w:val="center"/>
            <w:hideMark/>
          </w:tcPr>
          <w:p w14:paraId="269950BC"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12.5</w:t>
            </w:r>
          </w:p>
        </w:tc>
        <w:tc>
          <w:tcPr>
            <w:tcW w:w="867" w:type="dxa"/>
            <w:tcBorders>
              <w:top w:val="nil"/>
              <w:left w:val="nil"/>
              <w:bottom w:val="nil"/>
              <w:right w:val="nil"/>
            </w:tcBorders>
            <w:shd w:val="clear" w:color="auto" w:fill="auto"/>
            <w:noWrap/>
            <w:vAlign w:val="center"/>
            <w:hideMark/>
          </w:tcPr>
          <w:p w14:paraId="269950BD"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85.1</w:t>
            </w:r>
          </w:p>
        </w:tc>
      </w:tr>
      <w:tr w:rsidR="001D5696" w:rsidRPr="00847D30" w14:paraId="269950C5" w14:textId="77777777" w:rsidTr="00847D30">
        <w:trPr>
          <w:trHeight w:val="315"/>
        </w:trPr>
        <w:tc>
          <w:tcPr>
            <w:tcW w:w="1575" w:type="dxa"/>
            <w:tcBorders>
              <w:top w:val="nil"/>
              <w:left w:val="nil"/>
              <w:bottom w:val="single" w:sz="4" w:space="0" w:color="auto"/>
              <w:right w:val="nil"/>
            </w:tcBorders>
            <w:shd w:val="clear" w:color="auto" w:fill="auto"/>
            <w:noWrap/>
            <w:vAlign w:val="center"/>
            <w:hideMark/>
          </w:tcPr>
          <w:p w14:paraId="269950BF"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P33</w:t>
            </w:r>
          </w:p>
        </w:tc>
        <w:tc>
          <w:tcPr>
            <w:tcW w:w="636" w:type="dxa"/>
            <w:tcBorders>
              <w:top w:val="nil"/>
              <w:left w:val="nil"/>
              <w:bottom w:val="single" w:sz="4" w:space="0" w:color="auto"/>
              <w:right w:val="nil"/>
            </w:tcBorders>
            <w:shd w:val="clear" w:color="auto" w:fill="auto"/>
            <w:noWrap/>
            <w:vAlign w:val="center"/>
            <w:hideMark/>
          </w:tcPr>
          <w:p w14:paraId="269950C0"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16.1</w:t>
            </w:r>
          </w:p>
        </w:tc>
        <w:tc>
          <w:tcPr>
            <w:tcW w:w="1099" w:type="dxa"/>
            <w:tcBorders>
              <w:top w:val="nil"/>
              <w:left w:val="nil"/>
              <w:bottom w:val="single" w:sz="4" w:space="0" w:color="auto"/>
              <w:right w:val="nil"/>
            </w:tcBorders>
            <w:shd w:val="clear" w:color="auto" w:fill="auto"/>
            <w:noWrap/>
            <w:vAlign w:val="center"/>
            <w:hideMark/>
          </w:tcPr>
          <w:p w14:paraId="269950C1"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62.4</w:t>
            </w:r>
          </w:p>
        </w:tc>
        <w:tc>
          <w:tcPr>
            <w:tcW w:w="1099" w:type="dxa"/>
            <w:tcBorders>
              <w:top w:val="nil"/>
              <w:left w:val="nil"/>
              <w:bottom w:val="single" w:sz="4" w:space="0" w:color="auto"/>
              <w:right w:val="nil"/>
            </w:tcBorders>
            <w:shd w:val="clear" w:color="auto" w:fill="auto"/>
            <w:noWrap/>
            <w:vAlign w:val="center"/>
            <w:hideMark/>
          </w:tcPr>
          <w:p w14:paraId="269950C2"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80.2</w:t>
            </w:r>
          </w:p>
        </w:tc>
        <w:tc>
          <w:tcPr>
            <w:tcW w:w="867" w:type="dxa"/>
            <w:tcBorders>
              <w:top w:val="nil"/>
              <w:left w:val="nil"/>
              <w:bottom w:val="single" w:sz="4" w:space="0" w:color="auto"/>
              <w:right w:val="nil"/>
            </w:tcBorders>
            <w:shd w:val="clear" w:color="auto" w:fill="auto"/>
            <w:noWrap/>
            <w:vAlign w:val="center"/>
            <w:hideMark/>
          </w:tcPr>
          <w:p w14:paraId="269950C3"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6.8</w:t>
            </w:r>
          </w:p>
        </w:tc>
        <w:tc>
          <w:tcPr>
            <w:tcW w:w="867" w:type="dxa"/>
            <w:tcBorders>
              <w:top w:val="nil"/>
              <w:left w:val="nil"/>
              <w:bottom w:val="single" w:sz="4" w:space="0" w:color="auto"/>
              <w:right w:val="nil"/>
            </w:tcBorders>
            <w:shd w:val="clear" w:color="auto" w:fill="auto"/>
            <w:noWrap/>
            <w:vAlign w:val="center"/>
            <w:hideMark/>
          </w:tcPr>
          <w:p w14:paraId="269950C4" w14:textId="77777777" w:rsidR="001D5696" w:rsidRPr="00847D30" w:rsidRDefault="001D5696" w:rsidP="00847D30">
            <w:pPr>
              <w:jc w:val="center"/>
              <w:rPr>
                <w:color w:val="000000"/>
                <w:sz w:val="20"/>
                <w:szCs w:val="20"/>
                <w:lang w:val="en-GB" w:eastAsia="en-GB"/>
              </w:rPr>
            </w:pPr>
            <w:r w:rsidRPr="00847D30">
              <w:rPr>
                <w:color w:val="000000"/>
                <w:sz w:val="20"/>
                <w:szCs w:val="20"/>
                <w:lang w:val="en-GB" w:eastAsia="en-GB"/>
              </w:rPr>
              <w:t>89.0</w:t>
            </w:r>
          </w:p>
        </w:tc>
      </w:tr>
    </w:tbl>
    <w:p w14:paraId="269950C6" w14:textId="77777777" w:rsidR="00B32DE7" w:rsidRDefault="00B32DE7" w:rsidP="00B32DE7">
      <w:pPr>
        <w:pStyle w:val="Default"/>
        <w:spacing w:line="480" w:lineRule="auto"/>
        <w:jc w:val="both"/>
        <w:rPr>
          <w:b/>
        </w:rPr>
      </w:pPr>
    </w:p>
    <w:p w14:paraId="776865C2" w14:textId="77777777" w:rsidR="00847D30" w:rsidRDefault="00847D30" w:rsidP="00847D30">
      <w:pPr>
        <w:pStyle w:val="Default"/>
        <w:spacing w:line="480" w:lineRule="auto"/>
        <w:jc w:val="center"/>
        <w:rPr>
          <w:b/>
        </w:rPr>
      </w:pPr>
    </w:p>
    <w:p w14:paraId="638D3F72" w14:textId="77777777" w:rsidR="00847D30" w:rsidRDefault="00847D30" w:rsidP="00847D30">
      <w:pPr>
        <w:pStyle w:val="Default"/>
        <w:spacing w:line="480" w:lineRule="auto"/>
        <w:jc w:val="center"/>
        <w:rPr>
          <w:b/>
        </w:rPr>
      </w:pPr>
    </w:p>
    <w:p w14:paraId="5BE7B61B" w14:textId="77777777" w:rsidR="00847D30" w:rsidRDefault="00847D30" w:rsidP="00847D30">
      <w:pPr>
        <w:pStyle w:val="Default"/>
        <w:spacing w:line="480" w:lineRule="auto"/>
        <w:jc w:val="center"/>
        <w:rPr>
          <w:b/>
        </w:rPr>
      </w:pPr>
    </w:p>
    <w:p w14:paraId="269950C8" w14:textId="3CC7E6A2" w:rsidR="00B32DE7" w:rsidRDefault="00B32DE7" w:rsidP="00847D30">
      <w:pPr>
        <w:pStyle w:val="Default"/>
        <w:spacing w:line="480" w:lineRule="auto"/>
        <w:jc w:val="center"/>
      </w:pPr>
      <w:r>
        <w:rPr>
          <w:b/>
        </w:rPr>
        <w:lastRenderedPageBreak/>
        <w:t xml:space="preserve">Table 4. </w:t>
      </w:r>
      <w:r>
        <w:t xml:space="preserve">EF values calculated for REE in </w:t>
      </w:r>
      <w:r w:rsidR="00CD38E9">
        <w:t>perlite</w:t>
      </w:r>
      <w:r>
        <w:t xml:space="preserve"> elements</w:t>
      </w:r>
    </w:p>
    <w:tbl>
      <w:tblPr>
        <w:tblW w:w="4643" w:type="dxa"/>
        <w:tblInd w:w="2268" w:type="dxa"/>
        <w:tblLook w:val="04A0" w:firstRow="1" w:lastRow="0" w:firstColumn="1" w:lastColumn="0" w:noHBand="0" w:noVBand="1"/>
      </w:tblPr>
      <w:tblGrid>
        <w:gridCol w:w="690"/>
        <w:gridCol w:w="1073"/>
        <w:gridCol w:w="847"/>
        <w:gridCol w:w="1073"/>
        <w:gridCol w:w="960"/>
      </w:tblGrid>
      <w:tr w:rsidR="00E10CBB" w:rsidRPr="00847D30" w14:paraId="269950CA" w14:textId="77777777" w:rsidTr="00847D30">
        <w:trPr>
          <w:trHeight w:val="315"/>
        </w:trPr>
        <w:tc>
          <w:tcPr>
            <w:tcW w:w="4643" w:type="dxa"/>
            <w:gridSpan w:val="5"/>
            <w:tcBorders>
              <w:top w:val="single" w:sz="4" w:space="0" w:color="auto"/>
              <w:left w:val="nil"/>
              <w:bottom w:val="single" w:sz="4" w:space="0" w:color="auto"/>
              <w:right w:val="nil"/>
            </w:tcBorders>
            <w:shd w:val="clear" w:color="auto" w:fill="auto"/>
            <w:noWrap/>
            <w:vAlign w:val="bottom"/>
            <w:hideMark/>
          </w:tcPr>
          <w:p w14:paraId="269950C9" w14:textId="77777777" w:rsidR="00E10CBB" w:rsidRPr="00847D30" w:rsidRDefault="00E10CBB" w:rsidP="00847D30">
            <w:pPr>
              <w:jc w:val="center"/>
              <w:rPr>
                <w:color w:val="000000"/>
                <w:sz w:val="20"/>
                <w:szCs w:val="20"/>
                <w:lang w:val="en-GB" w:eastAsia="en-GB"/>
              </w:rPr>
            </w:pPr>
            <w:r w:rsidRPr="00847D30">
              <w:rPr>
                <w:color w:val="000000"/>
                <w:sz w:val="20"/>
                <w:szCs w:val="20"/>
                <w:lang w:val="en-GB" w:eastAsia="en-GB"/>
              </w:rPr>
              <w:t>Enrichment factor</w:t>
            </w:r>
          </w:p>
        </w:tc>
      </w:tr>
      <w:tr w:rsidR="00CD38E9" w:rsidRPr="00847D30" w14:paraId="269950D0" w14:textId="77777777" w:rsidTr="00847D30">
        <w:trPr>
          <w:trHeight w:val="315"/>
        </w:trPr>
        <w:tc>
          <w:tcPr>
            <w:tcW w:w="690" w:type="dxa"/>
            <w:tcBorders>
              <w:top w:val="nil"/>
              <w:left w:val="nil"/>
              <w:bottom w:val="single" w:sz="4" w:space="0" w:color="auto"/>
              <w:right w:val="nil"/>
            </w:tcBorders>
            <w:shd w:val="clear" w:color="auto" w:fill="auto"/>
            <w:noWrap/>
            <w:vAlign w:val="bottom"/>
            <w:hideMark/>
          </w:tcPr>
          <w:p w14:paraId="269950C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Y</w:t>
            </w:r>
          </w:p>
        </w:tc>
        <w:tc>
          <w:tcPr>
            <w:tcW w:w="1073" w:type="dxa"/>
            <w:tcBorders>
              <w:top w:val="nil"/>
              <w:left w:val="nil"/>
              <w:bottom w:val="single" w:sz="4" w:space="0" w:color="auto"/>
              <w:right w:val="nil"/>
            </w:tcBorders>
            <w:shd w:val="clear" w:color="auto" w:fill="auto"/>
            <w:noWrap/>
            <w:vAlign w:val="bottom"/>
            <w:hideMark/>
          </w:tcPr>
          <w:p w14:paraId="269950C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La</w:t>
            </w:r>
          </w:p>
        </w:tc>
        <w:tc>
          <w:tcPr>
            <w:tcW w:w="847" w:type="dxa"/>
            <w:tcBorders>
              <w:top w:val="nil"/>
              <w:left w:val="nil"/>
              <w:bottom w:val="single" w:sz="4" w:space="0" w:color="auto"/>
              <w:right w:val="nil"/>
            </w:tcBorders>
            <w:shd w:val="clear" w:color="auto" w:fill="auto"/>
            <w:noWrap/>
            <w:vAlign w:val="bottom"/>
            <w:hideMark/>
          </w:tcPr>
          <w:p w14:paraId="269950C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Ce</w:t>
            </w:r>
          </w:p>
        </w:tc>
        <w:tc>
          <w:tcPr>
            <w:tcW w:w="1073" w:type="dxa"/>
            <w:tcBorders>
              <w:top w:val="nil"/>
              <w:left w:val="nil"/>
              <w:bottom w:val="single" w:sz="4" w:space="0" w:color="auto"/>
              <w:right w:val="nil"/>
            </w:tcBorders>
            <w:shd w:val="clear" w:color="auto" w:fill="auto"/>
            <w:noWrap/>
            <w:vAlign w:val="bottom"/>
            <w:hideMark/>
          </w:tcPr>
          <w:p w14:paraId="269950CE" w14:textId="77777777" w:rsidR="00CD38E9" w:rsidRPr="00847D30" w:rsidRDefault="00CD38E9" w:rsidP="00847D30">
            <w:pPr>
              <w:jc w:val="center"/>
              <w:rPr>
                <w:color w:val="000000"/>
                <w:sz w:val="20"/>
                <w:szCs w:val="20"/>
                <w:lang w:val="en-GB" w:eastAsia="en-GB"/>
              </w:rPr>
            </w:pPr>
            <w:proofErr w:type="spellStart"/>
            <w:r w:rsidRPr="00847D30">
              <w:rPr>
                <w:color w:val="000000"/>
                <w:sz w:val="20"/>
                <w:szCs w:val="20"/>
                <w:lang w:val="en-GB" w:eastAsia="en-GB"/>
              </w:rPr>
              <w:t>Pr</w:t>
            </w:r>
            <w:proofErr w:type="spellEnd"/>
          </w:p>
        </w:tc>
        <w:tc>
          <w:tcPr>
            <w:tcW w:w="960" w:type="dxa"/>
            <w:tcBorders>
              <w:top w:val="nil"/>
              <w:left w:val="nil"/>
              <w:bottom w:val="single" w:sz="4" w:space="0" w:color="auto"/>
              <w:right w:val="nil"/>
            </w:tcBorders>
            <w:shd w:val="clear" w:color="auto" w:fill="auto"/>
            <w:noWrap/>
            <w:vAlign w:val="bottom"/>
            <w:hideMark/>
          </w:tcPr>
          <w:p w14:paraId="269950C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Nd</w:t>
            </w:r>
          </w:p>
        </w:tc>
      </w:tr>
      <w:tr w:rsidR="00CD38E9" w:rsidRPr="00847D30" w14:paraId="269950D6" w14:textId="77777777" w:rsidTr="00847D30">
        <w:trPr>
          <w:trHeight w:val="315"/>
        </w:trPr>
        <w:tc>
          <w:tcPr>
            <w:tcW w:w="690" w:type="dxa"/>
            <w:tcBorders>
              <w:top w:val="nil"/>
              <w:left w:val="nil"/>
              <w:bottom w:val="nil"/>
              <w:right w:val="nil"/>
            </w:tcBorders>
            <w:shd w:val="clear" w:color="auto" w:fill="auto"/>
            <w:noWrap/>
            <w:vAlign w:val="bottom"/>
            <w:hideMark/>
          </w:tcPr>
          <w:p w14:paraId="269950D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40.3</w:t>
            </w:r>
          </w:p>
        </w:tc>
        <w:tc>
          <w:tcPr>
            <w:tcW w:w="1073" w:type="dxa"/>
            <w:tcBorders>
              <w:top w:val="nil"/>
              <w:left w:val="nil"/>
              <w:bottom w:val="nil"/>
              <w:right w:val="nil"/>
            </w:tcBorders>
            <w:shd w:val="clear" w:color="auto" w:fill="auto"/>
            <w:noWrap/>
            <w:vAlign w:val="bottom"/>
            <w:hideMark/>
          </w:tcPr>
          <w:p w14:paraId="269950D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83.9</w:t>
            </w:r>
          </w:p>
        </w:tc>
        <w:tc>
          <w:tcPr>
            <w:tcW w:w="847" w:type="dxa"/>
            <w:tcBorders>
              <w:top w:val="nil"/>
              <w:left w:val="nil"/>
              <w:bottom w:val="nil"/>
              <w:right w:val="nil"/>
            </w:tcBorders>
            <w:shd w:val="clear" w:color="auto" w:fill="auto"/>
            <w:noWrap/>
            <w:vAlign w:val="bottom"/>
            <w:hideMark/>
          </w:tcPr>
          <w:p w14:paraId="269950D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79.9</w:t>
            </w:r>
          </w:p>
        </w:tc>
        <w:tc>
          <w:tcPr>
            <w:tcW w:w="1073" w:type="dxa"/>
            <w:tcBorders>
              <w:top w:val="nil"/>
              <w:left w:val="nil"/>
              <w:bottom w:val="nil"/>
              <w:right w:val="nil"/>
            </w:tcBorders>
            <w:shd w:val="clear" w:color="auto" w:fill="auto"/>
            <w:noWrap/>
            <w:vAlign w:val="bottom"/>
            <w:hideMark/>
          </w:tcPr>
          <w:p w14:paraId="269950D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108.9</w:t>
            </w:r>
          </w:p>
        </w:tc>
        <w:tc>
          <w:tcPr>
            <w:tcW w:w="960" w:type="dxa"/>
            <w:tcBorders>
              <w:top w:val="nil"/>
              <w:left w:val="nil"/>
              <w:bottom w:val="nil"/>
              <w:right w:val="nil"/>
            </w:tcBorders>
            <w:shd w:val="clear" w:color="auto" w:fill="auto"/>
            <w:noWrap/>
            <w:vAlign w:val="bottom"/>
            <w:hideMark/>
          </w:tcPr>
          <w:p w14:paraId="269950D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64.9</w:t>
            </w:r>
          </w:p>
        </w:tc>
      </w:tr>
      <w:tr w:rsidR="00CD38E9" w:rsidRPr="00847D30" w14:paraId="269950DC" w14:textId="77777777" w:rsidTr="00847D30">
        <w:trPr>
          <w:trHeight w:val="315"/>
        </w:trPr>
        <w:tc>
          <w:tcPr>
            <w:tcW w:w="690" w:type="dxa"/>
            <w:tcBorders>
              <w:top w:val="nil"/>
              <w:left w:val="nil"/>
              <w:bottom w:val="nil"/>
              <w:right w:val="nil"/>
            </w:tcBorders>
            <w:shd w:val="clear" w:color="auto" w:fill="auto"/>
            <w:noWrap/>
            <w:vAlign w:val="bottom"/>
            <w:hideMark/>
          </w:tcPr>
          <w:p w14:paraId="269950D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41.6</w:t>
            </w:r>
          </w:p>
        </w:tc>
        <w:tc>
          <w:tcPr>
            <w:tcW w:w="1073" w:type="dxa"/>
            <w:tcBorders>
              <w:top w:val="nil"/>
              <w:left w:val="nil"/>
              <w:bottom w:val="nil"/>
              <w:right w:val="nil"/>
            </w:tcBorders>
            <w:shd w:val="clear" w:color="auto" w:fill="auto"/>
            <w:noWrap/>
            <w:vAlign w:val="bottom"/>
            <w:hideMark/>
          </w:tcPr>
          <w:p w14:paraId="269950D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149.1</w:t>
            </w:r>
          </w:p>
        </w:tc>
        <w:tc>
          <w:tcPr>
            <w:tcW w:w="847" w:type="dxa"/>
            <w:tcBorders>
              <w:top w:val="nil"/>
              <w:left w:val="nil"/>
              <w:bottom w:val="nil"/>
              <w:right w:val="nil"/>
            </w:tcBorders>
            <w:shd w:val="clear" w:color="auto" w:fill="auto"/>
            <w:noWrap/>
            <w:vAlign w:val="bottom"/>
            <w:hideMark/>
          </w:tcPr>
          <w:p w14:paraId="269950D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54.3</w:t>
            </w:r>
          </w:p>
        </w:tc>
        <w:tc>
          <w:tcPr>
            <w:tcW w:w="1073" w:type="dxa"/>
            <w:tcBorders>
              <w:top w:val="nil"/>
              <w:left w:val="nil"/>
              <w:bottom w:val="nil"/>
              <w:right w:val="nil"/>
            </w:tcBorders>
            <w:shd w:val="clear" w:color="auto" w:fill="auto"/>
            <w:noWrap/>
            <w:vAlign w:val="bottom"/>
            <w:hideMark/>
          </w:tcPr>
          <w:p w14:paraId="269950D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123.5</w:t>
            </w:r>
          </w:p>
        </w:tc>
        <w:tc>
          <w:tcPr>
            <w:tcW w:w="960" w:type="dxa"/>
            <w:tcBorders>
              <w:top w:val="nil"/>
              <w:left w:val="nil"/>
              <w:bottom w:val="nil"/>
              <w:right w:val="nil"/>
            </w:tcBorders>
            <w:shd w:val="clear" w:color="auto" w:fill="auto"/>
            <w:noWrap/>
            <w:vAlign w:val="bottom"/>
            <w:hideMark/>
          </w:tcPr>
          <w:p w14:paraId="269950D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62.7</w:t>
            </w:r>
          </w:p>
        </w:tc>
      </w:tr>
      <w:tr w:rsidR="00CD38E9" w:rsidRPr="00847D30" w14:paraId="269950E2" w14:textId="77777777" w:rsidTr="00847D30">
        <w:trPr>
          <w:trHeight w:val="315"/>
        </w:trPr>
        <w:tc>
          <w:tcPr>
            <w:tcW w:w="690" w:type="dxa"/>
            <w:tcBorders>
              <w:top w:val="nil"/>
              <w:left w:val="nil"/>
              <w:bottom w:val="nil"/>
              <w:right w:val="nil"/>
            </w:tcBorders>
            <w:shd w:val="clear" w:color="auto" w:fill="auto"/>
            <w:noWrap/>
            <w:vAlign w:val="bottom"/>
            <w:hideMark/>
          </w:tcPr>
          <w:p w14:paraId="269950D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43.7</w:t>
            </w:r>
          </w:p>
        </w:tc>
        <w:tc>
          <w:tcPr>
            <w:tcW w:w="1073" w:type="dxa"/>
            <w:tcBorders>
              <w:top w:val="nil"/>
              <w:left w:val="nil"/>
              <w:bottom w:val="nil"/>
              <w:right w:val="nil"/>
            </w:tcBorders>
            <w:shd w:val="clear" w:color="auto" w:fill="auto"/>
            <w:noWrap/>
            <w:vAlign w:val="bottom"/>
            <w:hideMark/>
          </w:tcPr>
          <w:p w14:paraId="269950D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190.1</w:t>
            </w:r>
          </w:p>
        </w:tc>
        <w:tc>
          <w:tcPr>
            <w:tcW w:w="847" w:type="dxa"/>
            <w:tcBorders>
              <w:top w:val="nil"/>
              <w:left w:val="nil"/>
              <w:bottom w:val="nil"/>
              <w:right w:val="nil"/>
            </w:tcBorders>
            <w:shd w:val="clear" w:color="auto" w:fill="auto"/>
            <w:noWrap/>
            <w:vAlign w:val="bottom"/>
            <w:hideMark/>
          </w:tcPr>
          <w:p w14:paraId="269950D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98.5</w:t>
            </w:r>
          </w:p>
        </w:tc>
        <w:tc>
          <w:tcPr>
            <w:tcW w:w="1073" w:type="dxa"/>
            <w:tcBorders>
              <w:top w:val="nil"/>
              <w:left w:val="nil"/>
              <w:bottom w:val="nil"/>
              <w:right w:val="nil"/>
            </w:tcBorders>
            <w:shd w:val="clear" w:color="auto" w:fill="auto"/>
            <w:noWrap/>
            <w:vAlign w:val="bottom"/>
            <w:hideMark/>
          </w:tcPr>
          <w:p w14:paraId="269950E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112.3</w:t>
            </w:r>
          </w:p>
        </w:tc>
        <w:tc>
          <w:tcPr>
            <w:tcW w:w="960" w:type="dxa"/>
            <w:tcBorders>
              <w:top w:val="nil"/>
              <w:left w:val="nil"/>
              <w:bottom w:val="nil"/>
              <w:right w:val="nil"/>
            </w:tcBorders>
            <w:shd w:val="clear" w:color="auto" w:fill="auto"/>
            <w:noWrap/>
            <w:vAlign w:val="bottom"/>
            <w:hideMark/>
          </w:tcPr>
          <w:p w14:paraId="269950E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69.4</w:t>
            </w:r>
          </w:p>
        </w:tc>
      </w:tr>
      <w:tr w:rsidR="00CD38E9" w:rsidRPr="00847D30" w14:paraId="269950E8" w14:textId="77777777" w:rsidTr="00847D30">
        <w:trPr>
          <w:trHeight w:val="315"/>
        </w:trPr>
        <w:tc>
          <w:tcPr>
            <w:tcW w:w="690" w:type="dxa"/>
            <w:tcBorders>
              <w:top w:val="nil"/>
              <w:left w:val="nil"/>
              <w:bottom w:val="nil"/>
              <w:right w:val="nil"/>
            </w:tcBorders>
            <w:shd w:val="clear" w:color="auto" w:fill="auto"/>
            <w:noWrap/>
            <w:vAlign w:val="bottom"/>
            <w:hideMark/>
          </w:tcPr>
          <w:p w14:paraId="269950E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41.8</w:t>
            </w:r>
          </w:p>
        </w:tc>
        <w:tc>
          <w:tcPr>
            <w:tcW w:w="1073" w:type="dxa"/>
            <w:tcBorders>
              <w:top w:val="nil"/>
              <w:left w:val="nil"/>
              <w:bottom w:val="nil"/>
              <w:right w:val="nil"/>
            </w:tcBorders>
            <w:shd w:val="clear" w:color="auto" w:fill="auto"/>
            <w:noWrap/>
            <w:vAlign w:val="bottom"/>
            <w:hideMark/>
          </w:tcPr>
          <w:p w14:paraId="269950E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126.0</w:t>
            </w:r>
          </w:p>
        </w:tc>
        <w:tc>
          <w:tcPr>
            <w:tcW w:w="847" w:type="dxa"/>
            <w:tcBorders>
              <w:top w:val="nil"/>
              <w:left w:val="nil"/>
              <w:bottom w:val="nil"/>
              <w:right w:val="nil"/>
            </w:tcBorders>
            <w:shd w:val="clear" w:color="auto" w:fill="auto"/>
            <w:noWrap/>
            <w:vAlign w:val="bottom"/>
            <w:hideMark/>
          </w:tcPr>
          <w:p w14:paraId="269950E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93.0</w:t>
            </w:r>
          </w:p>
        </w:tc>
        <w:tc>
          <w:tcPr>
            <w:tcW w:w="1073" w:type="dxa"/>
            <w:tcBorders>
              <w:top w:val="nil"/>
              <w:left w:val="nil"/>
              <w:bottom w:val="nil"/>
              <w:right w:val="nil"/>
            </w:tcBorders>
            <w:shd w:val="clear" w:color="auto" w:fill="auto"/>
            <w:noWrap/>
            <w:vAlign w:val="bottom"/>
            <w:hideMark/>
          </w:tcPr>
          <w:p w14:paraId="269950E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120.8</w:t>
            </w:r>
          </w:p>
        </w:tc>
        <w:tc>
          <w:tcPr>
            <w:tcW w:w="960" w:type="dxa"/>
            <w:tcBorders>
              <w:top w:val="nil"/>
              <w:left w:val="nil"/>
              <w:bottom w:val="nil"/>
              <w:right w:val="nil"/>
            </w:tcBorders>
            <w:shd w:val="clear" w:color="auto" w:fill="auto"/>
            <w:noWrap/>
            <w:vAlign w:val="bottom"/>
            <w:hideMark/>
          </w:tcPr>
          <w:p w14:paraId="269950E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60.4</w:t>
            </w:r>
          </w:p>
        </w:tc>
      </w:tr>
      <w:tr w:rsidR="00CD38E9" w:rsidRPr="00847D30" w14:paraId="269950EE" w14:textId="77777777" w:rsidTr="00847D30">
        <w:trPr>
          <w:trHeight w:val="315"/>
        </w:trPr>
        <w:tc>
          <w:tcPr>
            <w:tcW w:w="690" w:type="dxa"/>
            <w:tcBorders>
              <w:top w:val="nil"/>
              <w:left w:val="nil"/>
              <w:bottom w:val="nil"/>
              <w:right w:val="nil"/>
            </w:tcBorders>
            <w:shd w:val="clear" w:color="auto" w:fill="auto"/>
            <w:noWrap/>
            <w:vAlign w:val="bottom"/>
            <w:hideMark/>
          </w:tcPr>
          <w:p w14:paraId="269950E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12.1</w:t>
            </w:r>
          </w:p>
        </w:tc>
        <w:tc>
          <w:tcPr>
            <w:tcW w:w="1073" w:type="dxa"/>
            <w:tcBorders>
              <w:top w:val="nil"/>
              <w:left w:val="nil"/>
              <w:bottom w:val="nil"/>
              <w:right w:val="nil"/>
            </w:tcBorders>
            <w:shd w:val="clear" w:color="auto" w:fill="auto"/>
            <w:noWrap/>
            <w:vAlign w:val="bottom"/>
            <w:hideMark/>
          </w:tcPr>
          <w:p w14:paraId="269950E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91.8</w:t>
            </w:r>
          </w:p>
        </w:tc>
        <w:tc>
          <w:tcPr>
            <w:tcW w:w="847" w:type="dxa"/>
            <w:tcBorders>
              <w:top w:val="nil"/>
              <w:left w:val="nil"/>
              <w:bottom w:val="nil"/>
              <w:right w:val="nil"/>
            </w:tcBorders>
            <w:shd w:val="clear" w:color="auto" w:fill="auto"/>
            <w:noWrap/>
            <w:vAlign w:val="bottom"/>
            <w:hideMark/>
          </w:tcPr>
          <w:p w14:paraId="269950E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15.0</w:t>
            </w:r>
          </w:p>
        </w:tc>
        <w:tc>
          <w:tcPr>
            <w:tcW w:w="1073" w:type="dxa"/>
            <w:tcBorders>
              <w:top w:val="nil"/>
              <w:left w:val="nil"/>
              <w:bottom w:val="nil"/>
              <w:right w:val="nil"/>
            </w:tcBorders>
            <w:shd w:val="clear" w:color="auto" w:fill="auto"/>
            <w:noWrap/>
            <w:vAlign w:val="bottom"/>
            <w:hideMark/>
          </w:tcPr>
          <w:p w14:paraId="269950E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31.8</w:t>
            </w:r>
          </w:p>
        </w:tc>
        <w:tc>
          <w:tcPr>
            <w:tcW w:w="960" w:type="dxa"/>
            <w:tcBorders>
              <w:top w:val="nil"/>
              <w:left w:val="nil"/>
              <w:bottom w:val="nil"/>
              <w:right w:val="nil"/>
            </w:tcBorders>
            <w:shd w:val="clear" w:color="auto" w:fill="auto"/>
            <w:noWrap/>
            <w:vAlign w:val="bottom"/>
            <w:hideMark/>
          </w:tcPr>
          <w:p w14:paraId="269950E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19.8</w:t>
            </w:r>
          </w:p>
        </w:tc>
      </w:tr>
      <w:tr w:rsidR="00CD38E9" w:rsidRPr="00847D30" w14:paraId="269950F4" w14:textId="77777777" w:rsidTr="00847D30">
        <w:trPr>
          <w:trHeight w:val="315"/>
        </w:trPr>
        <w:tc>
          <w:tcPr>
            <w:tcW w:w="690" w:type="dxa"/>
            <w:tcBorders>
              <w:top w:val="nil"/>
              <w:left w:val="nil"/>
              <w:bottom w:val="nil"/>
              <w:right w:val="nil"/>
            </w:tcBorders>
            <w:shd w:val="clear" w:color="auto" w:fill="auto"/>
            <w:noWrap/>
            <w:vAlign w:val="bottom"/>
            <w:hideMark/>
          </w:tcPr>
          <w:p w14:paraId="269950E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10.1</w:t>
            </w:r>
          </w:p>
        </w:tc>
        <w:tc>
          <w:tcPr>
            <w:tcW w:w="1073" w:type="dxa"/>
            <w:tcBorders>
              <w:top w:val="nil"/>
              <w:left w:val="nil"/>
              <w:bottom w:val="nil"/>
              <w:right w:val="nil"/>
            </w:tcBorders>
            <w:shd w:val="clear" w:color="auto" w:fill="auto"/>
            <w:noWrap/>
            <w:vAlign w:val="bottom"/>
            <w:hideMark/>
          </w:tcPr>
          <w:p w14:paraId="269950F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54.4</w:t>
            </w:r>
          </w:p>
        </w:tc>
        <w:tc>
          <w:tcPr>
            <w:tcW w:w="847" w:type="dxa"/>
            <w:tcBorders>
              <w:top w:val="nil"/>
              <w:left w:val="nil"/>
              <w:bottom w:val="nil"/>
              <w:right w:val="nil"/>
            </w:tcBorders>
            <w:shd w:val="clear" w:color="auto" w:fill="auto"/>
            <w:noWrap/>
            <w:vAlign w:val="bottom"/>
            <w:hideMark/>
          </w:tcPr>
          <w:p w14:paraId="269950F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3.2</w:t>
            </w:r>
          </w:p>
        </w:tc>
        <w:tc>
          <w:tcPr>
            <w:tcW w:w="1073" w:type="dxa"/>
            <w:tcBorders>
              <w:top w:val="nil"/>
              <w:left w:val="nil"/>
              <w:bottom w:val="nil"/>
              <w:right w:val="nil"/>
            </w:tcBorders>
            <w:shd w:val="clear" w:color="auto" w:fill="auto"/>
            <w:noWrap/>
            <w:vAlign w:val="bottom"/>
            <w:hideMark/>
          </w:tcPr>
          <w:p w14:paraId="269950F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29.1</w:t>
            </w:r>
          </w:p>
        </w:tc>
        <w:tc>
          <w:tcPr>
            <w:tcW w:w="960" w:type="dxa"/>
            <w:tcBorders>
              <w:top w:val="nil"/>
              <w:left w:val="nil"/>
              <w:bottom w:val="nil"/>
              <w:right w:val="nil"/>
            </w:tcBorders>
            <w:shd w:val="clear" w:color="auto" w:fill="auto"/>
            <w:noWrap/>
            <w:vAlign w:val="bottom"/>
            <w:hideMark/>
          </w:tcPr>
          <w:p w14:paraId="269950F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20.0</w:t>
            </w:r>
          </w:p>
        </w:tc>
      </w:tr>
      <w:tr w:rsidR="00CD38E9" w:rsidRPr="00847D30" w14:paraId="269950FA" w14:textId="77777777" w:rsidTr="00847D30">
        <w:trPr>
          <w:trHeight w:val="315"/>
        </w:trPr>
        <w:tc>
          <w:tcPr>
            <w:tcW w:w="690" w:type="dxa"/>
            <w:tcBorders>
              <w:top w:val="nil"/>
              <w:left w:val="nil"/>
              <w:bottom w:val="nil"/>
              <w:right w:val="nil"/>
            </w:tcBorders>
            <w:shd w:val="clear" w:color="auto" w:fill="auto"/>
            <w:noWrap/>
            <w:vAlign w:val="bottom"/>
            <w:hideMark/>
          </w:tcPr>
          <w:p w14:paraId="269950F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12.6</w:t>
            </w:r>
          </w:p>
        </w:tc>
        <w:tc>
          <w:tcPr>
            <w:tcW w:w="1073" w:type="dxa"/>
            <w:tcBorders>
              <w:top w:val="nil"/>
              <w:left w:val="nil"/>
              <w:bottom w:val="nil"/>
              <w:right w:val="nil"/>
            </w:tcBorders>
            <w:shd w:val="clear" w:color="auto" w:fill="auto"/>
            <w:noWrap/>
            <w:vAlign w:val="bottom"/>
            <w:hideMark/>
          </w:tcPr>
          <w:p w14:paraId="269950F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58.7</w:t>
            </w:r>
          </w:p>
        </w:tc>
        <w:tc>
          <w:tcPr>
            <w:tcW w:w="847" w:type="dxa"/>
            <w:tcBorders>
              <w:top w:val="nil"/>
              <w:left w:val="nil"/>
              <w:bottom w:val="nil"/>
              <w:right w:val="nil"/>
            </w:tcBorders>
            <w:shd w:val="clear" w:color="auto" w:fill="auto"/>
            <w:noWrap/>
            <w:vAlign w:val="bottom"/>
            <w:hideMark/>
          </w:tcPr>
          <w:p w14:paraId="269950F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38.2</w:t>
            </w:r>
          </w:p>
        </w:tc>
        <w:tc>
          <w:tcPr>
            <w:tcW w:w="1073" w:type="dxa"/>
            <w:tcBorders>
              <w:top w:val="nil"/>
              <w:left w:val="nil"/>
              <w:bottom w:val="nil"/>
              <w:right w:val="nil"/>
            </w:tcBorders>
            <w:shd w:val="clear" w:color="auto" w:fill="auto"/>
            <w:noWrap/>
            <w:vAlign w:val="bottom"/>
            <w:hideMark/>
          </w:tcPr>
          <w:p w14:paraId="269950F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25.5</w:t>
            </w:r>
          </w:p>
        </w:tc>
        <w:tc>
          <w:tcPr>
            <w:tcW w:w="960" w:type="dxa"/>
            <w:tcBorders>
              <w:top w:val="nil"/>
              <w:left w:val="nil"/>
              <w:bottom w:val="nil"/>
              <w:right w:val="nil"/>
            </w:tcBorders>
            <w:shd w:val="clear" w:color="auto" w:fill="auto"/>
            <w:noWrap/>
            <w:vAlign w:val="bottom"/>
            <w:hideMark/>
          </w:tcPr>
          <w:p w14:paraId="269950F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18.0</w:t>
            </w:r>
          </w:p>
        </w:tc>
      </w:tr>
      <w:tr w:rsidR="00CD38E9" w:rsidRPr="00847D30" w14:paraId="26995100" w14:textId="77777777" w:rsidTr="00847D30">
        <w:trPr>
          <w:trHeight w:val="315"/>
        </w:trPr>
        <w:tc>
          <w:tcPr>
            <w:tcW w:w="690" w:type="dxa"/>
            <w:tcBorders>
              <w:top w:val="nil"/>
              <w:left w:val="nil"/>
              <w:bottom w:val="nil"/>
              <w:right w:val="nil"/>
            </w:tcBorders>
            <w:shd w:val="clear" w:color="auto" w:fill="auto"/>
            <w:noWrap/>
            <w:vAlign w:val="bottom"/>
            <w:hideMark/>
          </w:tcPr>
          <w:p w14:paraId="269950F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11.2</w:t>
            </w:r>
          </w:p>
        </w:tc>
        <w:tc>
          <w:tcPr>
            <w:tcW w:w="1073" w:type="dxa"/>
            <w:tcBorders>
              <w:top w:val="nil"/>
              <w:left w:val="nil"/>
              <w:bottom w:val="nil"/>
              <w:right w:val="nil"/>
            </w:tcBorders>
            <w:shd w:val="clear" w:color="auto" w:fill="auto"/>
            <w:noWrap/>
            <w:vAlign w:val="bottom"/>
            <w:hideMark/>
          </w:tcPr>
          <w:p w14:paraId="269950F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82.0</w:t>
            </w:r>
          </w:p>
        </w:tc>
        <w:tc>
          <w:tcPr>
            <w:tcW w:w="847" w:type="dxa"/>
            <w:tcBorders>
              <w:top w:val="nil"/>
              <w:left w:val="nil"/>
              <w:bottom w:val="nil"/>
              <w:right w:val="nil"/>
            </w:tcBorders>
            <w:shd w:val="clear" w:color="auto" w:fill="auto"/>
            <w:noWrap/>
            <w:vAlign w:val="bottom"/>
            <w:hideMark/>
          </w:tcPr>
          <w:p w14:paraId="269950F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2.9</w:t>
            </w:r>
          </w:p>
        </w:tc>
        <w:tc>
          <w:tcPr>
            <w:tcW w:w="1073" w:type="dxa"/>
            <w:tcBorders>
              <w:top w:val="nil"/>
              <w:left w:val="nil"/>
              <w:bottom w:val="nil"/>
              <w:right w:val="nil"/>
            </w:tcBorders>
            <w:shd w:val="clear" w:color="auto" w:fill="auto"/>
            <w:noWrap/>
            <w:vAlign w:val="bottom"/>
            <w:hideMark/>
          </w:tcPr>
          <w:p w14:paraId="269950F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38.0</w:t>
            </w:r>
          </w:p>
        </w:tc>
        <w:tc>
          <w:tcPr>
            <w:tcW w:w="960" w:type="dxa"/>
            <w:tcBorders>
              <w:top w:val="nil"/>
              <w:left w:val="nil"/>
              <w:bottom w:val="nil"/>
              <w:right w:val="nil"/>
            </w:tcBorders>
            <w:shd w:val="clear" w:color="auto" w:fill="auto"/>
            <w:noWrap/>
            <w:vAlign w:val="bottom"/>
            <w:hideMark/>
          </w:tcPr>
          <w:p w14:paraId="269950F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25.8</w:t>
            </w:r>
          </w:p>
        </w:tc>
      </w:tr>
      <w:tr w:rsidR="00CD38E9" w:rsidRPr="00847D30" w14:paraId="26995106" w14:textId="77777777" w:rsidTr="00847D30">
        <w:trPr>
          <w:trHeight w:val="315"/>
        </w:trPr>
        <w:tc>
          <w:tcPr>
            <w:tcW w:w="690" w:type="dxa"/>
            <w:tcBorders>
              <w:top w:val="nil"/>
              <w:left w:val="nil"/>
              <w:bottom w:val="nil"/>
              <w:right w:val="nil"/>
            </w:tcBorders>
            <w:shd w:val="clear" w:color="auto" w:fill="auto"/>
            <w:noWrap/>
            <w:vAlign w:val="bottom"/>
            <w:hideMark/>
          </w:tcPr>
          <w:p w14:paraId="2699510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11.0</w:t>
            </w:r>
          </w:p>
        </w:tc>
        <w:tc>
          <w:tcPr>
            <w:tcW w:w="1073" w:type="dxa"/>
            <w:tcBorders>
              <w:top w:val="nil"/>
              <w:left w:val="nil"/>
              <w:bottom w:val="nil"/>
              <w:right w:val="nil"/>
            </w:tcBorders>
            <w:shd w:val="clear" w:color="auto" w:fill="auto"/>
            <w:noWrap/>
            <w:vAlign w:val="bottom"/>
            <w:hideMark/>
          </w:tcPr>
          <w:p w14:paraId="2699510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47.7</w:t>
            </w:r>
          </w:p>
        </w:tc>
        <w:tc>
          <w:tcPr>
            <w:tcW w:w="847" w:type="dxa"/>
            <w:tcBorders>
              <w:top w:val="nil"/>
              <w:left w:val="nil"/>
              <w:bottom w:val="nil"/>
              <w:right w:val="nil"/>
            </w:tcBorders>
            <w:shd w:val="clear" w:color="auto" w:fill="auto"/>
            <w:noWrap/>
            <w:vAlign w:val="bottom"/>
            <w:hideMark/>
          </w:tcPr>
          <w:p w14:paraId="2699510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34.8</w:t>
            </w:r>
          </w:p>
        </w:tc>
        <w:tc>
          <w:tcPr>
            <w:tcW w:w="1073" w:type="dxa"/>
            <w:tcBorders>
              <w:top w:val="nil"/>
              <w:left w:val="nil"/>
              <w:bottom w:val="nil"/>
              <w:right w:val="nil"/>
            </w:tcBorders>
            <w:shd w:val="clear" w:color="auto" w:fill="auto"/>
            <w:noWrap/>
            <w:vAlign w:val="bottom"/>
            <w:hideMark/>
          </w:tcPr>
          <w:p w14:paraId="2699510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32.1</w:t>
            </w:r>
          </w:p>
        </w:tc>
        <w:tc>
          <w:tcPr>
            <w:tcW w:w="960" w:type="dxa"/>
            <w:tcBorders>
              <w:top w:val="nil"/>
              <w:left w:val="nil"/>
              <w:bottom w:val="nil"/>
              <w:right w:val="nil"/>
            </w:tcBorders>
            <w:shd w:val="clear" w:color="auto" w:fill="auto"/>
            <w:noWrap/>
            <w:vAlign w:val="bottom"/>
            <w:hideMark/>
          </w:tcPr>
          <w:p w14:paraId="2699510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36.8</w:t>
            </w:r>
          </w:p>
        </w:tc>
      </w:tr>
      <w:tr w:rsidR="00CD38E9" w:rsidRPr="00847D30" w14:paraId="2699510C" w14:textId="77777777" w:rsidTr="00847D30">
        <w:trPr>
          <w:trHeight w:val="315"/>
        </w:trPr>
        <w:tc>
          <w:tcPr>
            <w:tcW w:w="690" w:type="dxa"/>
            <w:tcBorders>
              <w:top w:val="nil"/>
              <w:left w:val="nil"/>
              <w:bottom w:val="nil"/>
              <w:right w:val="nil"/>
            </w:tcBorders>
            <w:shd w:val="clear" w:color="auto" w:fill="auto"/>
            <w:noWrap/>
            <w:vAlign w:val="bottom"/>
            <w:hideMark/>
          </w:tcPr>
          <w:p w14:paraId="2699510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10.8</w:t>
            </w:r>
          </w:p>
        </w:tc>
        <w:tc>
          <w:tcPr>
            <w:tcW w:w="1073" w:type="dxa"/>
            <w:tcBorders>
              <w:top w:val="nil"/>
              <w:left w:val="nil"/>
              <w:bottom w:val="nil"/>
              <w:right w:val="nil"/>
            </w:tcBorders>
            <w:shd w:val="clear" w:color="auto" w:fill="auto"/>
            <w:noWrap/>
            <w:vAlign w:val="bottom"/>
            <w:hideMark/>
          </w:tcPr>
          <w:p w14:paraId="2699510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42.6</w:t>
            </w:r>
          </w:p>
        </w:tc>
        <w:tc>
          <w:tcPr>
            <w:tcW w:w="847" w:type="dxa"/>
            <w:tcBorders>
              <w:top w:val="nil"/>
              <w:left w:val="nil"/>
              <w:bottom w:val="nil"/>
              <w:right w:val="nil"/>
            </w:tcBorders>
            <w:shd w:val="clear" w:color="auto" w:fill="auto"/>
            <w:noWrap/>
            <w:vAlign w:val="bottom"/>
            <w:hideMark/>
          </w:tcPr>
          <w:p w14:paraId="2699510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22.9</w:t>
            </w:r>
          </w:p>
        </w:tc>
        <w:tc>
          <w:tcPr>
            <w:tcW w:w="1073" w:type="dxa"/>
            <w:tcBorders>
              <w:top w:val="nil"/>
              <w:left w:val="nil"/>
              <w:bottom w:val="nil"/>
              <w:right w:val="nil"/>
            </w:tcBorders>
            <w:shd w:val="clear" w:color="auto" w:fill="auto"/>
            <w:noWrap/>
            <w:vAlign w:val="bottom"/>
            <w:hideMark/>
          </w:tcPr>
          <w:p w14:paraId="2699510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63.6</w:t>
            </w:r>
          </w:p>
        </w:tc>
        <w:tc>
          <w:tcPr>
            <w:tcW w:w="960" w:type="dxa"/>
            <w:tcBorders>
              <w:top w:val="nil"/>
              <w:left w:val="nil"/>
              <w:bottom w:val="nil"/>
              <w:right w:val="nil"/>
            </w:tcBorders>
            <w:shd w:val="clear" w:color="auto" w:fill="auto"/>
            <w:noWrap/>
            <w:vAlign w:val="bottom"/>
            <w:hideMark/>
          </w:tcPr>
          <w:p w14:paraId="2699510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41.1</w:t>
            </w:r>
          </w:p>
        </w:tc>
      </w:tr>
      <w:tr w:rsidR="00CD38E9" w:rsidRPr="00847D30" w14:paraId="26995112" w14:textId="77777777" w:rsidTr="00847D30">
        <w:trPr>
          <w:trHeight w:val="315"/>
        </w:trPr>
        <w:tc>
          <w:tcPr>
            <w:tcW w:w="690" w:type="dxa"/>
            <w:tcBorders>
              <w:top w:val="nil"/>
              <w:left w:val="nil"/>
              <w:bottom w:val="nil"/>
              <w:right w:val="nil"/>
            </w:tcBorders>
            <w:shd w:val="clear" w:color="auto" w:fill="auto"/>
            <w:noWrap/>
            <w:vAlign w:val="bottom"/>
            <w:hideMark/>
          </w:tcPr>
          <w:p w14:paraId="2699510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11.6</w:t>
            </w:r>
          </w:p>
        </w:tc>
        <w:tc>
          <w:tcPr>
            <w:tcW w:w="1073" w:type="dxa"/>
            <w:tcBorders>
              <w:top w:val="nil"/>
              <w:left w:val="nil"/>
              <w:bottom w:val="nil"/>
              <w:right w:val="nil"/>
            </w:tcBorders>
            <w:shd w:val="clear" w:color="auto" w:fill="auto"/>
            <w:noWrap/>
            <w:vAlign w:val="bottom"/>
            <w:hideMark/>
          </w:tcPr>
          <w:p w14:paraId="2699510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41.3</w:t>
            </w:r>
          </w:p>
        </w:tc>
        <w:tc>
          <w:tcPr>
            <w:tcW w:w="847" w:type="dxa"/>
            <w:tcBorders>
              <w:top w:val="nil"/>
              <w:left w:val="nil"/>
              <w:bottom w:val="nil"/>
              <w:right w:val="nil"/>
            </w:tcBorders>
            <w:shd w:val="clear" w:color="auto" w:fill="auto"/>
            <w:noWrap/>
            <w:vAlign w:val="bottom"/>
            <w:hideMark/>
          </w:tcPr>
          <w:p w14:paraId="2699510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52.0</w:t>
            </w:r>
          </w:p>
        </w:tc>
        <w:tc>
          <w:tcPr>
            <w:tcW w:w="1073" w:type="dxa"/>
            <w:tcBorders>
              <w:top w:val="nil"/>
              <w:left w:val="nil"/>
              <w:bottom w:val="nil"/>
              <w:right w:val="nil"/>
            </w:tcBorders>
            <w:shd w:val="clear" w:color="auto" w:fill="auto"/>
            <w:noWrap/>
            <w:vAlign w:val="bottom"/>
            <w:hideMark/>
          </w:tcPr>
          <w:p w14:paraId="2699511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32.2</w:t>
            </w:r>
          </w:p>
        </w:tc>
        <w:tc>
          <w:tcPr>
            <w:tcW w:w="960" w:type="dxa"/>
            <w:tcBorders>
              <w:top w:val="nil"/>
              <w:left w:val="nil"/>
              <w:bottom w:val="nil"/>
              <w:right w:val="nil"/>
            </w:tcBorders>
            <w:shd w:val="clear" w:color="auto" w:fill="auto"/>
            <w:noWrap/>
            <w:vAlign w:val="bottom"/>
            <w:hideMark/>
          </w:tcPr>
          <w:p w14:paraId="2699511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35.8</w:t>
            </w:r>
          </w:p>
        </w:tc>
      </w:tr>
      <w:tr w:rsidR="00CD38E9" w:rsidRPr="00847D30" w14:paraId="26995118" w14:textId="77777777" w:rsidTr="00847D30">
        <w:trPr>
          <w:trHeight w:val="315"/>
        </w:trPr>
        <w:tc>
          <w:tcPr>
            <w:tcW w:w="690" w:type="dxa"/>
            <w:tcBorders>
              <w:top w:val="nil"/>
              <w:left w:val="nil"/>
              <w:bottom w:val="nil"/>
              <w:right w:val="nil"/>
            </w:tcBorders>
            <w:shd w:val="clear" w:color="auto" w:fill="auto"/>
            <w:noWrap/>
            <w:vAlign w:val="bottom"/>
            <w:hideMark/>
          </w:tcPr>
          <w:p w14:paraId="2699511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11.7</w:t>
            </w:r>
          </w:p>
        </w:tc>
        <w:tc>
          <w:tcPr>
            <w:tcW w:w="1073" w:type="dxa"/>
            <w:tcBorders>
              <w:top w:val="nil"/>
              <w:left w:val="nil"/>
              <w:bottom w:val="nil"/>
              <w:right w:val="nil"/>
            </w:tcBorders>
            <w:shd w:val="clear" w:color="auto" w:fill="auto"/>
            <w:noWrap/>
            <w:vAlign w:val="bottom"/>
            <w:hideMark/>
          </w:tcPr>
          <w:p w14:paraId="2699511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61.8</w:t>
            </w:r>
          </w:p>
        </w:tc>
        <w:tc>
          <w:tcPr>
            <w:tcW w:w="847" w:type="dxa"/>
            <w:tcBorders>
              <w:top w:val="nil"/>
              <w:left w:val="nil"/>
              <w:bottom w:val="nil"/>
              <w:right w:val="nil"/>
            </w:tcBorders>
            <w:shd w:val="clear" w:color="auto" w:fill="auto"/>
            <w:noWrap/>
            <w:vAlign w:val="bottom"/>
            <w:hideMark/>
          </w:tcPr>
          <w:p w14:paraId="2699511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42.7</w:t>
            </w:r>
          </w:p>
        </w:tc>
        <w:tc>
          <w:tcPr>
            <w:tcW w:w="1073" w:type="dxa"/>
            <w:tcBorders>
              <w:top w:val="nil"/>
              <w:left w:val="nil"/>
              <w:bottom w:val="nil"/>
              <w:right w:val="nil"/>
            </w:tcBorders>
            <w:shd w:val="clear" w:color="auto" w:fill="auto"/>
            <w:noWrap/>
            <w:vAlign w:val="bottom"/>
            <w:hideMark/>
          </w:tcPr>
          <w:p w14:paraId="2699511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37.3</w:t>
            </w:r>
          </w:p>
        </w:tc>
        <w:tc>
          <w:tcPr>
            <w:tcW w:w="960" w:type="dxa"/>
            <w:tcBorders>
              <w:top w:val="nil"/>
              <w:left w:val="nil"/>
              <w:bottom w:val="nil"/>
              <w:right w:val="nil"/>
            </w:tcBorders>
            <w:shd w:val="clear" w:color="auto" w:fill="auto"/>
            <w:noWrap/>
            <w:vAlign w:val="bottom"/>
            <w:hideMark/>
          </w:tcPr>
          <w:p w14:paraId="2699511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39.6</w:t>
            </w:r>
          </w:p>
        </w:tc>
      </w:tr>
      <w:tr w:rsidR="00CD38E9" w:rsidRPr="00847D30" w14:paraId="2699511E" w14:textId="77777777" w:rsidTr="00847D30">
        <w:trPr>
          <w:trHeight w:val="315"/>
        </w:trPr>
        <w:tc>
          <w:tcPr>
            <w:tcW w:w="690" w:type="dxa"/>
            <w:tcBorders>
              <w:top w:val="nil"/>
              <w:left w:val="nil"/>
              <w:bottom w:val="nil"/>
              <w:right w:val="nil"/>
            </w:tcBorders>
            <w:shd w:val="clear" w:color="auto" w:fill="auto"/>
            <w:noWrap/>
            <w:vAlign w:val="bottom"/>
            <w:hideMark/>
          </w:tcPr>
          <w:p w14:paraId="2699511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5.9</w:t>
            </w:r>
          </w:p>
        </w:tc>
        <w:tc>
          <w:tcPr>
            <w:tcW w:w="1073" w:type="dxa"/>
            <w:tcBorders>
              <w:top w:val="nil"/>
              <w:left w:val="nil"/>
              <w:bottom w:val="nil"/>
              <w:right w:val="nil"/>
            </w:tcBorders>
            <w:shd w:val="clear" w:color="auto" w:fill="auto"/>
            <w:noWrap/>
            <w:vAlign w:val="bottom"/>
            <w:hideMark/>
          </w:tcPr>
          <w:p w14:paraId="2699511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33.4</w:t>
            </w:r>
          </w:p>
        </w:tc>
        <w:tc>
          <w:tcPr>
            <w:tcW w:w="847" w:type="dxa"/>
            <w:tcBorders>
              <w:top w:val="nil"/>
              <w:left w:val="nil"/>
              <w:bottom w:val="nil"/>
              <w:right w:val="nil"/>
            </w:tcBorders>
            <w:shd w:val="clear" w:color="auto" w:fill="auto"/>
            <w:noWrap/>
            <w:vAlign w:val="bottom"/>
            <w:hideMark/>
          </w:tcPr>
          <w:p w14:paraId="2699511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8.5</w:t>
            </w:r>
          </w:p>
        </w:tc>
        <w:tc>
          <w:tcPr>
            <w:tcW w:w="1073" w:type="dxa"/>
            <w:tcBorders>
              <w:top w:val="nil"/>
              <w:left w:val="nil"/>
              <w:bottom w:val="nil"/>
              <w:right w:val="nil"/>
            </w:tcBorders>
            <w:shd w:val="clear" w:color="auto" w:fill="auto"/>
            <w:noWrap/>
            <w:vAlign w:val="bottom"/>
            <w:hideMark/>
          </w:tcPr>
          <w:p w14:paraId="2699511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34.7</w:t>
            </w:r>
          </w:p>
        </w:tc>
        <w:tc>
          <w:tcPr>
            <w:tcW w:w="960" w:type="dxa"/>
            <w:tcBorders>
              <w:top w:val="nil"/>
              <w:left w:val="nil"/>
              <w:bottom w:val="nil"/>
              <w:right w:val="nil"/>
            </w:tcBorders>
            <w:shd w:val="clear" w:color="auto" w:fill="auto"/>
            <w:noWrap/>
            <w:vAlign w:val="bottom"/>
            <w:hideMark/>
          </w:tcPr>
          <w:p w14:paraId="2699511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21.5</w:t>
            </w:r>
          </w:p>
        </w:tc>
      </w:tr>
      <w:tr w:rsidR="00CD38E9" w:rsidRPr="00847D30" w14:paraId="26995124" w14:textId="77777777" w:rsidTr="00847D30">
        <w:trPr>
          <w:trHeight w:val="315"/>
        </w:trPr>
        <w:tc>
          <w:tcPr>
            <w:tcW w:w="690" w:type="dxa"/>
            <w:tcBorders>
              <w:top w:val="nil"/>
              <w:left w:val="nil"/>
              <w:bottom w:val="nil"/>
              <w:right w:val="nil"/>
            </w:tcBorders>
            <w:shd w:val="clear" w:color="auto" w:fill="auto"/>
            <w:noWrap/>
            <w:vAlign w:val="bottom"/>
            <w:hideMark/>
          </w:tcPr>
          <w:p w14:paraId="2699511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6.2</w:t>
            </w:r>
          </w:p>
        </w:tc>
        <w:tc>
          <w:tcPr>
            <w:tcW w:w="1073" w:type="dxa"/>
            <w:tcBorders>
              <w:top w:val="nil"/>
              <w:left w:val="nil"/>
              <w:bottom w:val="nil"/>
              <w:right w:val="nil"/>
            </w:tcBorders>
            <w:shd w:val="clear" w:color="auto" w:fill="auto"/>
            <w:noWrap/>
            <w:vAlign w:val="bottom"/>
            <w:hideMark/>
          </w:tcPr>
          <w:p w14:paraId="2699512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43.3</w:t>
            </w:r>
          </w:p>
        </w:tc>
        <w:tc>
          <w:tcPr>
            <w:tcW w:w="847" w:type="dxa"/>
            <w:tcBorders>
              <w:top w:val="nil"/>
              <w:left w:val="nil"/>
              <w:bottom w:val="nil"/>
              <w:right w:val="nil"/>
            </w:tcBorders>
            <w:shd w:val="clear" w:color="auto" w:fill="auto"/>
            <w:noWrap/>
            <w:vAlign w:val="bottom"/>
            <w:hideMark/>
          </w:tcPr>
          <w:p w14:paraId="2699512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23.6</w:t>
            </w:r>
          </w:p>
        </w:tc>
        <w:tc>
          <w:tcPr>
            <w:tcW w:w="1073" w:type="dxa"/>
            <w:tcBorders>
              <w:top w:val="nil"/>
              <w:left w:val="nil"/>
              <w:bottom w:val="nil"/>
              <w:right w:val="nil"/>
            </w:tcBorders>
            <w:shd w:val="clear" w:color="auto" w:fill="auto"/>
            <w:noWrap/>
            <w:vAlign w:val="bottom"/>
            <w:hideMark/>
          </w:tcPr>
          <w:p w14:paraId="2699512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27.2</w:t>
            </w:r>
          </w:p>
        </w:tc>
        <w:tc>
          <w:tcPr>
            <w:tcW w:w="960" w:type="dxa"/>
            <w:tcBorders>
              <w:top w:val="nil"/>
              <w:left w:val="nil"/>
              <w:bottom w:val="nil"/>
              <w:right w:val="nil"/>
            </w:tcBorders>
            <w:shd w:val="clear" w:color="auto" w:fill="auto"/>
            <w:noWrap/>
            <w:vAlign w:val="bottom"/>
            <w:hideMark/>
          </w:tcPr>
          <w:p w14:paraId="2699512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21.7</w:t>
            </w:r>
          </w:p>
        </w:tc>
      </w:tr>
      <w:tr w:rsidR="00CD38E9" w:rsidRPr="00847D30" w14:paraId="2699512A" w14:textId="77777777" w:rsidTr="00847D30">
        <w:trPr>
          <w:trHeight w:val="315"/>
        </w:trPr>
        <w:tc>
          <w:tcPr>
            <w:tcW w:w="690" w:type="dxa"/>
            <w:tcBorders>
              <w:top w:val="nil"/>
              <w:left w:val="nil"/>
              <w:bottom w:val="nil"/>
              <w:right w:val="nil"/>
            </w:tcBorders>
            <w:shd w:val="clear" w:color="auto" w:fill="auto"/>
            <w:noWrap/>
            <w:vAlign w:val="bottom"/>
            <w:hideMark/>
          </w:tcPr>
          <w:p w14:paraId="2699512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6.7</w:t>
            </w:r>
          </w:p>
        </w:tc>
        <w:tc>
          <w:tcPr>
            <w:tcW w:w="1073" w:type="dxa"/>
            <w:tcBorders>
              <w:top w:val="nil"/>
              <w:left w:val="nil"/>
              <w:bottom w:val="nil"/>
              <w:right w:val="nil"/>
            </w:tcBorders>
            <w:shd w:val="clear" w:color="auto" w:fill="auto"/>
            <w:noWrap/>
            <w:vAlign w:val="bottom"/>
            <w:hideMark/>
          </w:tcPr>
          <w:p w14:paraId="2699512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33.8</w:t>
            </w:r>
          </w:p>
        </w:tc>
        <w:tc>
          <w:tcPr>
            <w:tcW w:w="847" w:type="dxa"/>
            <w:tcBorders>
              <w:top w:val="nil"/>
              <w:left w:val="nil"/>
              <w:bottom w:val="nil"/>
              <w:right w:val="nil"/>
            </w:tcBorders>
            <w:shd w:val="clear" w:color="auto" w:fill="auto"/>
            <w:noWrap/>
            <w:vAlign w:val="bottom"/>
            <w:hideMark/>
          </w:tcPr>
          <w:p w14:paraId="2699512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25.8</w:t>
            </w:r>
          </w:p>
        </w:tc>
        <w:tc>
          <w:tcPr>
            <w:tcW w:w="1073" w:type="dxa"/>
            <w:tcBorders>
              <w:top w:val="nil"/>
              <w:left w:val="nil"/>
              <w:bottom w:val="nil"/>
              <w:right w:val="nil"/>
            </w:tcBorders>
            <w:shd w:val="clear" w:color="auto" w:fill="auto"/>
            <w:noWrap/>
            <w:vAlign w:val="bottom"/>
            <w:hideMark/>
          </w:tcPr>
          <w:p w14:paraId="2699512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32.3</w:t>
            </w:r>
          </w:p>
        </w:tc>
        <w:tc>
          <w:tcPr>
            <w:tcW w:w="960" w:type="dxa"/>
            <w:tcBorders>
              <w:top w:val="nil"/>
              <w:left w:val="nil"/>
              <w:bottom w:val="nil"/>
              <w:right w:val="nil"/>
            </w:tcBorders>
            <w:shd w:val="clear" w:color="auto" w:fill="auto"/>
            <w:noWrap/>
            <w:vAlign w:val="bottom"/>
            <w:hideMark/>
          </w:tcPr>
          <w:p w14:paraId="2699512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22.2</w:t>
            </w:r>
          </w:p>
        </w:tc>
      </w:tr>
      <w:tr w:rsidR="00CD38E9" w:rsidRPr="00847D30" w14:paraId="26995130" w14:textId="77777777" w:rsidTr="00847D30">
        <w:trPr>
          <w:trHeight w:val="315"/>
        </w:trPr>
        <w:tc>
          <w:tcPr>
            <w:tcW w:w="690" w:type="dxa"/>
            <w:tcBorders>
              <w:top w:val="nil"/>
              <w:left w:val="nil"/>
              <w:bottom w:val="nil"/>
              <w:right w:val="nil"/>
            </w:tcBorders>
            <w:shd w:val="clear" w:color="auto" w:fill="auto"/>
            <w:noWrap/>
            <w:vAlign w:val="bottom"/>
            <w:hideMark/>
          </w:tcPr>
          <w:p w14:paraId="2699512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40.7</w:t>
            </w:r>
          </w:p>
        </w:tc>
        <w:tc>
          <w:tcPr>
            <w:tcW w:w="1073" w:type="dxa"/>
            <w:tcBorders>
              <w:top w:val="nil"/>
              <w:left w:val="nil"/>
              <w:bottom w:val="nil"/>
              <w:right w:val="nil"/>
            </w:tcBorders>
            <w:shd w:val="clear" w:color="auto" w:fill="auto"/>
            <w:noWrap/>
            <w:vAlign w:val="bottom"/>
            <w:hideMark/>
          </w:tcPr>
          <w:p w14:paraId="2699512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198.6</w:t>
            </w:r>
          </w:p>
        </w:tc>
        <w:tc>
          <w:tcPr>
            <w:tcW w:w="847" w:type="dxa"/>
            <w:tcBorders>
              <w:top w:val="nil"/>
              <w:left w:val="nil"/>
              <w:bottom w:val="nil"/>
              <w:right w:val="nil"/>
            </w:tcBorders>
            <w:shd w:val="clear" w:color="auto" w:fill="auto"/>
            <w:noWrap/>
            <w:vAlign w:val="bottom"/>
            <w:hideMark/>
          </w:tcPr>
          <w:p w14:paraId="2699512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24.7</w:t>
            </w:r>
          </w:p>
        </w:tc>
        <w:tc>
          <w:tcPr>
            <w:tcW w:w="1073" w:type="dxa"/>
            <w:tcBorders>
              <w:top w:val="nil"/>
              <w:left w:val="nil"/>
              <w:bottom w:val="nil"/>
              <w:right w:val="nil"/>
            </w:tcBorders>
            <w:shd w:val="clear" w:color="auto" w:fill="auto"/>
            <w:noWrap/>
            <w:vAlign w:val="bottom"/>
            <w:hideMark/>
          </w:tcPr>
          <w:p w14:paraId="2699512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128.6</w:t>
            </w:r>
          </w:p>
        </w:tc>
        <w:tc>
          <w:tcPr>
            <w:tcW w:w="960" w:type="dxa"/>
            <w:tcBorders>
              <w:top w:val="nil"/>
              <w:left w:val="nil"/>
              <w:bottom w:val="nil"/>
              <w:right w:val="nil"/>
            </w:tcBorders>
            <w:shd w:val="clear" w:color="auto" w:fill="auto"/>
            <w:noWrap/>
            <w:vAlign w:val="bottom"/>
            <w:hideMark/>
          </w:tcPr>
          <w:p w14:paraId="2699512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63.7</w:t>
            </w:r>
          </w:p>
        </w:tc>
      </w:tr>
      <w:tr w:rsidR="00CD38E9" w:rsidRPr="00847D30" w14:paraId="26995136" w14:textId="77777777" w:rsidTr="00847D30">
        <w:trPr>
          <w:trHeight w:val="315"/>
        </w:trPr>
        <w:tc>
          <w:tcPr>
            <w:tcW w:w="690" w:type="dxa"/>
            <w:tcBorders>
              <w:top w:val="nil"/>
              <w:left w:val="nil"/>
              <w:bottom w:val="nil"/>
              <w:right w:val="nil"/>
            </w:tcBorders>
            <w:shd w:val="clear" w:color="auto" w:fill="auto"/>
            <w:noWrap/>
            <w:vAlign w:val="bottom"/>
            <w:hideMark/>
          </w:tcPr>
          <w:p w14:paraId="2699513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38.6</w:t>
            </w:r>
          </w:p>
        </w:tc>
        <w:tc>
          <w:tcPr>
            <w:tcW w:w="1073" w:type="dxa"/>
            <w:tcBorders>
              <w:top w:val="nil"/>
              <w:left w:val="nil"/>
              <w:bottom w:val="nil"/>
              <w:right w:val="nil"/>
            </w:tcBorders>
            <w:shd w:val="clear" w:color="auto" w:fill="auto"/>
            <w:noWrap/>
            <w:vAlign w:val="bottom"/>
            <w:hideMark/>
          </w:tcPr>
          <w:p w14:paraId="2699513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161.0</w:t>
            </w:r>
          </w:p>
        </w:tc>
        <w:tc>
          <w:tcPr>
            <w:tcW w:w="847" w:type="dxa"/>
            <w:tcBorders>
              <w:top w:val="nil"/>
              <w:left w:val="nil"/>
              <w:bottom w:val="nil"/>
              <w:right w:val="nil"/>
            </w:tcBorders>
            <w:shd w:val="clear" w:color="auto" w:fill="auto"/>
            <w:noWrap/>
            <w:vAlign w:val="bottom"/>
            <w:hideMark/>
          </w:tcPr>
          <w:p w14:paraId="2699513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11.0</w:t>
            </w:r>
          </w:p>
        </w:tc>
        <w:tc>
          <w:tcPr>
            <w:tcW w:w="1073" w:type="dxa"/>
            <w:tcBorders>
              <w:top w:val="nil"/>
              <w:left w:val="nil"/>
              <w:bottom w:val="nil"/>
              <w:right w:val="nil"/>
            </w:tcBorders>
            <w:shd w:val="clear" w:color="auto" w:fill="auto"/>
            <w:noWrap/>
            <w:vAlign w:val="bottom"/>
            <w:hideMark/>
          </w:tcPr>
          <w:p w14:paraId="2699513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79.4</w:t>
            </w:r>
          </w:p>
        </w:tc>
        <w:tc>
          <w:tcPr>
            <w:tcW w:w="960" w:type="dxa"/>
            <w:tcBorders>
              <w:top w:val="nil"/>
              <w:left w:val="nil"/>
              <w:bottom w:val="nil"/>
              <w:right w:val="nil"/>
            </w:tcBorders>
            <w:shd w:val="clear" w:color="auto" w:fill="auto"/>
            <w:noWrap/>
            <w:vAlign w:val="bottom"/>
            <w:hideMark/>
          </w:tcPr>
          <w:p w14:paraId="2699513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62.7</w:t>
            </w:r>
          </w:p>
        </w:tc>
      </w:tr>
      <w:tr w:rsidR="00CD38E9" w:rsidRPr="00847D30" w14:paraId="2699513C" w14:textId="77777777" w:rsidTr="00847D30">
        <w:trPr>
          <w:trHeight w:val="315"/>
        </w:trPr>
        <w:tc>
          <w:tcPr>
            <w:tcW w:w="690" w:type="dxa"/>
            <w:tcBorders>
              <w:top w:val="nil"/>
              <w:left w:val="nil"/>
              <w:bottom w:val="nil"/>
              <w:right w:val="nil"/>
            </w:tcBorders>
            <w:shd w:val="clear" w:color="auto" w:fill="auto"/>
            <w:noWrap/>
            <w:vAlign w:val="bottom"/>
            <w:hideMark/>
          </w:tcPr>
          <w:p w14:paraId="2699513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3.6</w:t>
            </w:r>
          </w:p>
        </w:tc>
        <w:tc>
          <w:tcPr>
            <w:tcW w:w="1073" w:type="dxa"/>
            <w:tcBorders>
              <w:top w:val="nil"/>
              <w:left w:val="nil"/>
              <w:bottom w:val="nil"/>
              <w:right w:val="nil"/>
            </w:tcBorders>
            <w:shd w:val="clear" w:color="auto" w:fill="auto"/>
            <w:noWrap/>
            <w:vAlign w:val="bottom"/>
            <w:hideMark/>
          </w:tcPr>
          <w:p w14:paraId="2699513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21.0</w:t>
            </w:r>
          </w:p>
        </w:tc>
        <w:tc>
          <w:tcPr>
            <w:tcW w:w="847" w:type="dxa"/>
            <w:tcBorders>
              <w:top w:val="nil"/>
              <w:left w:val="nil"/>
              <w:bottom w:val="nil"/>
              <w:right w:val="nil"/>
            </w:tcBorders>
            <w:shd w:val="clear" w:color="auto" w:fill="auto"/>
            <w:noWrap/>
            <w:vAlign w:val="bottom"/>
            <w:hideMark/>
          </w:tcPr>
          <w:p w14:paraId="2699513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9.8</w:t>
            </w:r>
          </w:p>
        </w:tc>
        <w:tc>
          <w:tcPr>
            <w:tcW w:w="1073" w:type="dxa"/>
            <w:tcBorders>
              <w:top w:val="nil"/>
              <w:left w:val="nil"/>
              <w:bottom w:val="nil"/>
              <w:right w:val="nil"/>
            </w:tcBorders>
            <w:shd w:val="clear" w:color="auto" w:fill="auto"/>
            <w:noWrap/>
            <w:vAlign w:val="bottom"/>
            <w:hideMark/>
          </w:tcPr>
          <w:p w14:paraId="2699513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20.6</w:t>
            </w:r>
          </w:p>
        </w:tc>
        <w:tc>
          <w:tcPr>
            <w:tcW w:w="960" w:type="dxa"/>
            <w:tcBorders>
              <w:top w:val="nil"/>
              <w:left w:val="nil"/>
              <w:bottom w:val="nil"/>
              <w:right w:val="nil"/>
            </w:tcBorders>
            <w:shd w:val="clear" w:color="auto" w:fill="auto"/>
            <w:noWrap/>
            <w:vAlign w:val="bottom"/>
            <w:hideMark/>
          </w:tcPr>
          <w:p w14:paraId="2699513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9.6</w:t>
            </w:r>
          </w:p>
        </w:tc>
      </w:tr>
      <w:tr w:rsidR="00CD38E9" w:rsidRPr="00847D30" w14:paraId="26995142" w14:textId="77777777" w:rsidTr="00847D30">
        <w:trPr>
          <w:trHeight w:val="315"/>
        </w:trPr>
        <w:tc>
          <w:tcPr>
            <w:tcW w:w="690" w:type="dxa"/>
            <w:tcBorders>
              <w:top w:val="nil"/>
              <w:left w:val="nil"/>
              <w:bottom w:val="nil"/>
              <w:right w:val="nil"/>
            </w:tcBorders>
            <w:shd w:val="clear" w:color="auto" w:fill="auto"/>
            <w:noWrap/>
            <w:vAlign w:val="bottom"/>
            <w:hideMark/>
          </w:tcPr>
          <w:p w14:paraId="2699513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3.2</w:t>
            </w:r>
          </w:p>
        </w:tc>
        <w:tc>
          <w:tcPr>
            <w:tcW w:w="1073" w:type="dxa"/>
            <w:tcBorders>
              <w:top w:val="nil"/>
              <w:left w:val="nil"/>
              <w:bottom w:val="nil"/>
              <w:right w:val="nil"/>
            </w:tcBorders>
            <w:shd w:val="clear" w:color="auto" w:fill="auto"/>
            <w:noWrap/>
            <w:vAlign w:val="bottom"/>
            <w:hideMark/>
          </w:tcPr>
          <w:p w14:paraId="2699513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13.0</w:t>
            </w:r>
          </w:p>
        </w:tc>
        <w:tc>
          <w:tcPr>
            <w:tcW w:w="847" w:type="dxa"/>
            <w:tcBorders>
              <w:top w:val="nil"/>
              <w:left w:val="nil"/>
              <w:bottom w:val="nil"/>
              <w:right w:val="nil"/>
            </w:tcBorders>
            <w:shd w:val="clear" w:color="auto" w:fill="auto"/>
            <w:noWrap/>
            <w:vAlign w:val="bottom"/>
            <w:hideMark/>
          </w:tcPr>
          <w:p w14:paraId="2699513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7.1</w:t>
            </w:r>
          </w:p>
        </w:tc>
        <w:tc>
          <w:tcPr>
            <w:tcW w:w="1073" w:type="dxa"/>
            <w:tcBorders>
              <w:top w:val="nil"/>
              <w:left w:val="nil"/>
              <w:bottom w:val="nil"/>
              <w:right w:val="nil"/>
            </w:tcBorders>
            <w:shd w:val="clear" w:color="auto" w:fill="auto"/>
            <w:noWrap/>
            <w:vAlign w:val="bottom"/>
            <w:hideMark/>
          </w:tcPr>
          <w:p w14:paraId="2699514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16.1</w:t>
            </w:r>
          </w:p>
        </w:tc>
        <w:tc>
          <w:tcPr>
            <w:tcW w:w="960" w:type="dxa"/>
            <w:tcBorders>
              <w:top w:val="nil"/>
              <w:left w:val="nil"/>
              <w:bottom w:val="nil"/>
              <w:right w:val="nil"/>
            </w:tcBorders>
            <w:shd w:val="clear" w:color="auto" w:fill="auto"/>
            <w:noWrap/>
            <w:vAlign w:val="bottom"/>
            <w:hideMark/>
          </w:tcPr>
          <w:p w14:paraId="2699514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8.8</w:t>
            </w:r>
          </w:p>
        </w:tc>
      </w:tr>
      <w:tr w:rsidR="00CD38E9" w:rsidRPr="00847D30" w14:paraId="26995148" w14:textId="77777777" w:rsidTr="00847D30">
        <w:trPr>
          <w:trHeight w:val="315"/>
        </w:trPr>
        <w:tc>
          <w:tcPr>
            <w:tcW w:w="690" w:type="dxa"/>
            <w:tcBorders>
              <w:top w:val="nil"/>
              <w:left w:val="nil"/>
              <w:bottom w:val="nil"/>
              <w:right w:val="nil"/>
            </w:tcBorders>
            <w:shd w:val="clear" w:color="auto" w:fill="auto"/>
            <w:noWrap/>
            <w:vAlign w:val="bottom"/>
            <w:hideMark/>
          </w:tcPr>
          <w:p w14:paraId="2699514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3.2</w:t>
            </w:r>
          </w:p>
        </w:tc>
        <w:tc>
          <w:tcPr>
            <w:tcW w:w="1073" w:type="dxa"/>
            <w:tcBorders>
              <w:top w:val="nil"/>
              <w:left w:val="nil"/>
              <w:bottom w:val="nil"/>
              <w:right w:val="nil"/>
            </w:tcBorders>
            <w:shd w:val="clear" w:color="auto" w:fill="auto"/>
            <w:noWrap/>
            <w:vAlign w:val="bottom"/>
            <w:hideMark/>
          </w:tcPr>
          <w:p w14:paraId="2699514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19.0</w:t>
            </w:r>
          </w:p>
        </w:tc>
        <w:tc>
          <w:tcPr>
            <w:tcW w:w="847" w:type="dxa"/>
            <w:tcBorders>
              <w:top w:val="nil"/>
              <w:left w:val="nil"/>
              <w:bottom w:val="nil"/>
              <w:right w:val="nil"/>
            </w:tcBorders>
            <w:shd w:val="clear" w:color="auto" w:fill="auto"/>
            <w:noWrap/>
            <w:vAlign w:val="bottom"/>
            <w:hideMark/>
          </w:tcPr>
          <w:p w14:paraId="2699514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5.7</w:t>
            </w:r>
          </w:p>
        </w:tc>
        <w:tc>
          <w:tcPr>
            <w:tcW w:w="1073" w:type="dxa"/>
            <w:tcBorders>
              <w:top w:val="nil"/>
              <w:left w:val="nil"/>
              <w:bottom w:val="nil"/>
              <w:right w:val="nil"/>
            </w:tcBorders>
            <w:shd w:val="clear" w:color="auto" w:fill="auto"/>
            <w:noWrap/>
            <w:vAlign w:val="bottom"/>
            <w:hideMark/>
          </w:tcPr>
          <w:p w14:paraId="2699514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17.7</w:t>
            </w:r>
          </w:p>
        </w:tc>
        <w:tc>
          <w:tcPr>
            <w:tcW w:w="960" w:type="dxa"/>
            <w:tcBorders>
              <w:top w:val="nil"/>
              <w:left w:val="nil"/>
              <w:bottom w:val="nil"/>
              <w:right w:val="nil"/>
            </w:tcBorders>
            <w:shd w:val="clear" w:color="auto" w:fill="auto"/>
            <w:noWrap/>
            <w:vAlign w:val="bottom"/>
            <w:hideMark/>
          </w:tcPr>
          <w:p w14:paraId="2699514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9.5</w:t>
            </w:r>
          </w:p>
        </w:tc>
      </w:tr>
      <w:tr w:rsidR="00CD38E9" w:rsidRPr="00847D30" w14:paraId="2699514E" w14:textId="77777777" w:rsidTr="00847D30">
        <w:trPr>
          <w:trHeight w:val="315"/>
        </w:trPr>
        <w:tc>
          <w:tcPr>
            <w:tcW w:w="690" w:type="dxa"/>
            <w:tcBorders>
              <w:top w:val="nil"/>
              <w:left w:val="nil"/>
              <w:bottom w:val="nil"/>
              <w:right w:val="nil"/>
            </w:tcBorders>
            <w:shd w:val="clear" w:color="auto" w:fill="auto"/>
            <w:noWrap/>
            <w:vAlign w:val="bottom"/>
            <w:hideMark/>
          </w:tcPr>
          <w:p w14:paraId="2699514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9.9</w:t>
            </w:r>
          </w:p>
        </w:tc>
        <w:tc>
          <w:tcPr>
            <w:tcW w:w="1073" w:type="dxa"/>
            <w:tcBorders>
              <w:top w:val="nil"/>
              <w:left w:val="nil"/>
              <w:bottom w:val="nil"/>
              <w:right w:val="nil"/>
            </w:tcBorders>
            <w:shd w:val="clear" w:color="auto" w:fill="auto"/>
            <w:noWrap/>
            <w:vAlign w:val="bottom"/>
            <w:hideMark/>
          </w:tcPr>
          <w:p w14:paraId="2699514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44.9</w:t>
            </w:r>
          </w:p>
        </w:tc>
        <w:tc>
          <w:tcPr>
            <w:tcW w:w="847" w:type="dxa"/>
            <w:tcBorders>
              <w:top w:val="nil"/>
              <w:left w:val="nil"/>
              <w:bottom w:val="nil"/>
              <w:right w:val="nil"/>
            </w:tcBorders>
            <w:shd w:val="clear" w:color="auto" w:fill="auto"/>
            <w:noWrap/>
            <w:vAlign w:val="bottom"/>
            <w:hideMark/>
          </w:tcPr>
          <w:p w14:paraId="2699514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33.2</w:t>
            </w:r>
          </w:p>
        </w:tc>
        <w:tc>
          <w:tcPr>
            <w:tcW w:w="1073" w:type="dxa"/>
            <w:tcBorders>
              <w:top w:val="nil"/>
              <w:left w:val="nil"/>
              <w:bottom w:val="nil"/>
              <w:right w:val="nil"/>
            </w:tcBorders>
            <w:shd w:val="clear" w:color="auto" w:fill="auto"/>
            <w:noWrap/>
            <w:vAlign w:val="bottom"/>
            <w:hideMark/>
          </w:tcPr>
          <w:p w14:paraId="2699514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16.2</w:t>
            </w:r>
          </w:p>
        </w:tc>
        <w:tc>
          <w:tcPr>
            <w:tcW w:w="960" w:type="dxa"/>
            <w:tcBorders>
              <w:top w:val="nil"/>
              <w:left w:val="nil"/>
              <w:bottom w:val="nil"/>
              <w:right w:val="nil"/>
            </w:tcBorders>
            <w:shd w:val="clear" w:color="auto" w:fill="auto"/>
            <w:noWrap/>
            <w:vAlign w:val="bottom"/>
            <w:hideMark/>
          </w:tcPr>
          <w:p w14:paraId="2699514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27.2</w:t>
            </w:r>
          </w:p>
        </w:tc>
      </w:tr>
      <w:tr w:rsidR="00CD38E9" w:rsidRPr="00847D30" w14:paraId="26995154" w14:textId="77777777" w:rsidTr="00847D30">
        <w:trPr>
          <w:trHeight w:val="315"/>
        </w:trPr>
        <w:tc>
          <w:tcPr>
            <w:tcW w:w="690" w:type="dxa"/>
            <w:tcBorders>
              <w:top w:val="nil"/>
              <w:left w:val="nil"/>
              <w:bottom w:val="nil"/>
              <w:right w:val="nil"/>
            </w:tcBorders>
            <w:shd w:val="clear" w:color="auto" w:fill="auto"/>
            <w:noWrap/>
            <w:vAlign w:val="bottom"/>
            <w:hideMark/>
          </w:tcPr>
          <w:p w14:paraId="2699514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10.6</w:t>
            </w:r>
          </w:p>
        </w:tc>
        <w:tc>
          <w:tcPr>
            <w:tcW w:w="1073" w:type="dxa"/>
            <w:tcBorders>
              <w:top w:val="nil"/>
              <w:left w:val="nil"/>
              <w:bottom w:val="nil"/>
              <w:right w:val="nil"/>
            </w:tcBorders>
            <w:shd w:val="clear" w:color="auto" w:fill="auto"/>
            <w:noWrap/>
            <w:vAlign w:val="bottom"/>
            <w:hideMark/>
          </w:tcPr>
          <w:p w14:paraId="2699515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49.2</w:t>
            </w:r>
          </w:p>
        </w:tc>
        <w:tc>
          <w:tcPr>
            <w:tcW w:w="847" w:type="dxa"/>
            <w:tcBorders>
              <w:top w:val="nil"/>
              <w:left w:val="nil"/>
              <w:bottom w:val="nil"/>
              <w:right w:val="nil"/>
            </w:tcBorders>
            <w:shd w:val="clear" w:color="auto" w:fill="auto"/>
            <w:noWrap/>
            <w:vAlign w:val="bottom"/>
            <w:hideMark/>
          </w:tcPr>
          <w:p w14:paraId="2699515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31.3</w:t>
            </w:r>
          </w:p>
        </w:tc>
        <w:tc>
          <w:tcPr>
            <w:tcW w:w="1073" w:type="dxa"/>
            <w:tcBorders>
              <w:top w:val="nil"/>
              <w:left w:val="nil"/>
              <w:bottom w:val="nil"/>
              <w:right w:val="nil"/>
            </w:tcBorders>
            <w:shd w:val="clear" w:color="auto" w:fill="auto"/>
            <w:noWrap/>
            <w:vAlign w:val="bottom"/>
            <w:hideMark/>
          </w:tcPr>
          <w:p w14:paraId="2699515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17.0</w:t>
            </w:r>
          </w:p>
        </w:tc>
        <w:tc>
          <w:tcPr>
            <w:tcW w:w="960" w:type="dxa"/>
            <w:tcBorders>
              <w:top w:val="nil"/>
              <w:left w:val="nil"/>
              <w:bottom w:val="nil"/>
              <w:right w:val="nil"/>
            </w:tcBorders>
            <w:shd w:val="clear" w:color="auto" w:fill="auto"/>
            <w:noWrap/>
            <w:vAlign w:val="bottom"/>
            <w:hideMark/>
          </w:tcPr>
          <w:p w14:paraId="2699515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26.1</w:t>
            </w:r>
          </w:p>
        </w:tc>
      </w:tr>
      <w:tr w:rsidR="00CD38E9" w:rsidRPr="00847D30" w14:paraId="2699515A" w14:textId="77777777" w:rsidTr="00847D30">
        <w:trPr>
          <w:trHeight w:val="315"/>
        </w:trPr>
        <w:tc>
          <w:tcPr>
            <w:tcW w:w="690" w:type="dxa"/>
            <w:tcBorders>
              <w:top w:val="nil"/>
              <w:left w:val="nil"/>
              <w:bottom w:val="nil"/>
              <w:right w:val="nil"/>
            </w:tcBorders>
            <w:shd w:val="clear" w:color="auto" w:fill="auto"/>
            <w:noWrap/>
            <w:vAlign w:val="bottom"/>
            <w:hideMark/>
          </w:tcPr>
          <w:p w14:paraId="2699515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10.1</w:t>
            </w:r>
          </w:p>
        </w:tc>
        <w:tc>
          <w:tcPr>
            <w:tcW w:w="1073" w:type="dxa"/>
            <w:tcBorders>
              <w:top w:val="nil"/>
              <w:left w:val="nil"/>
              <w:bottom w:val="nil"/>
              <w:right w:val="nil"/>
            </w:tcBorders>
            <w:shd w:val="clear" w:color="auto" w:fill="auto"/>
            <w:noWrap/>
            <w:vAlign w:val="bottom"/>
            <w:hideMark/>
          </w:tcPr>
          <w:p w14:paraId="2699515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33.9</w:t>
            </w:r>
          </w:p>
        </w:tc>
        <w:tc>
          <w:tcPr>
            <w:tcW w:w="847" w:type="dxa"/>
            <w:tcBorders>
              <w:top w:val="nil"/>
              <w:left w:val="nil"/>
              <w:bottom w:val="nil"/>
              <w:right w:val="nil"/>
            </w:tcBorders>
            <w:shd w:val="clear" w:color="auto" w:fill="auto"/>
            <w:noWrap/>
            <w:vAlign w:val="bottom"/>
            <w:hideMark/>
          </w:tcPr>
          <w:p w14:paraId="2699515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24.9</w:t>
            </w:r>
          </w:p>
        </w:tc>
        <w:tc>
          <w:tcPr>
            <w:tcW w:w="1073" w:type="dxa"/>
            <w:tcBorders>
              <w:top w:val="nil"/>
              <w:left w:val="nil"/>
              <w:bottom w:val="nil"/>
              <w:right w:val="nil"/>
            </w:tcBorders>
            <w:shd w:val="clear" w:color="auto" w:fill="auto"/>
            <w:noWrap/>
            <w:vAlign w:val="bottom"/>
            <w:hideMark/>
          </w:tcPr>
          <w:p w14:paraId="2699515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51.9</w:t>
            </w:r>
          </w:p>
        </w:tc>
        <w:tc>
          <w:tcPr>
            <w:tcW w:w="960" w:type="dxa"/>
            <w:tcBorders>
              <w:top w:val="nil"/>
              <w:left w:val="nil"/>
              <w:bottom w:val="nil"/>
              <w:right w:val="nil"/>
            </w:tcBorders>
            <w:shd w:val="clear" w:color="auto" w:fill="auto"/>
            <w:noWrap/>
            <w:vAlign w:val="bottom"/>
            <w:hideMark/>
          </w:tcPr>
          <w:p w14:paraId="2699515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28.4</w:t>
            </w:r>
          </w:p>
        </w:tc>
      </w:tr>
      <w:tr w:rsidR="00CD38E9" w:rsidRPr="00847D30" w14:paraId="26995160" w14:textId="77777777" w:rsidTr="00847D30">
        <w:trPr>
          <w:trHeight w:val="315"/>
        </w:trPr>
        <w:tc>
          <w:tcPr>
            <w:tcW w:w="690" w:type="dxa"/>
            <w:tcBorders>
              <w:top w:val="nil"/>
              <w:left w:val="nil"/>
              <w:bottom w:val="nil"/>
              <w:right w:val="nil"/>
            </w:tcBorders>
            <w:shd w:val="clear" w:color="auto" w:fill="auto"/>
            <w:noWrap/>
            <w:vAlign w:val="bottom"/>
            <w:hideMark/>
          </w:tcPr>
          <w:p w14:paraId="2699515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4.2</w:t>
            </w:r>
          </w:p>
        </w:tc>
        <w:tc>
          <w:tcPr>
            <w:tcW w:w="1073" w:type="dxa"/>
            <w:tcBorders>
              <w:top w:val="nil"/>
              <w:left w:val="nil"/>
              <w:bottom w:val="nil"/>
              <w:right w:val="nil"/>
            </w:tcBorders>
            <w:shd w:val="clear" w:color="auto" w:fill="auto"/>
            <w:noWrap/>
            <w:vAlign w:val="bottom"/>
            <w:hideMark/>
          </w:tcPr>
          <w:p w14:paraId="2699515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17.0</w:t>
            </w:r>
          </w:p>
        </w:tc>
        <w:tc>
          <w:tcPr>
            <w:tcW w:w="847" w:type="dxa"/>
            <w:tcBorders>
              <w:top w:val="nil"/>
              <w:left w:val="nil"/>
              <w:bottom w:val="nil"/>
              <w:right w:val="nil"/>
            </w:tcBorders>
            <w:shd w:val="clear" w:color="auto" w:fill="auto"/>
            <w:noWrap/>
            <w:vAlign w:val="bottom"/>
            <w:hideMark/>
          </w:tcPr>
          <w:p w14:paraId="2699515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11.7</w:t>
            </w:r>
          </w:p>
        </w:tc>
        <w:tc>
          <w:tcPr>
            <w:tcW w:w="1073" w:type="dxa"/>
            <w:tcBorders>
              <w:top w:val="nil"/>
              <w:left w:val="nil"/>
              <w:bottom w:val="nil"/>
              <w:right w:val="nil"/>
            </w:tcBorders>
            <w:shd w:val="clear" w:color="auto" w:fill="auto"/>
            <w:noWrap/>
            <w:vAlign w:val="bottom"/>
            <w:hideMark/>
          </w:tcPr>
          <w:p w14:paraId="2699515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35.1</w:t>
            </w:r>
          </w:p>
        </w:tc>
        <w:tc>
          <w:tcPr>
            <w:tcW w:w="960" w:type="dxa"/>
            <w:tcBorders>
              <w:top w:val="nil"/>
              <w:left w:val="nil"/>
              <w:bottom w:val="nil"/>
              <w:right w:val="nil"/>
            </w:tcBorders>
            <w:shd w:val="clear" w:color="auto" w:fill="auto"/>
            <w:noWrap/>
            <w:vAlign w:val="bottom"/>
            <w:hideMark/>
          </w:tcPr>
          <w:p w14:paraId="2699515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18.0</w:t>
            </w:r>
          </w:p>
        </w:tc>
      </w:tr>
      <w:tr w:rsidR="00CD38E9" w:rsidRPr="00847D30" w14:paraId="26995166" w14:textId="77777777" w:rsidTr="00847D30">
        <w:trPr>
          <w:trHeight w:val="315"/>
        </w:trPr>
        <w:tc>
          <w:tcPr>
            <w:tcW w:w="690" w:type="dxa"/>
            <w:tcBorders>
              <w:top w:val="nil"/>
              <w:left w:val="nil"/>
              <w:bottom w:val="nil"/>
              <w:right w:val="nil"/>
            </w:tcBorders>
            <w:shd w:val="clear" w:color="auto" w:fill="auto"/>
            <w:noWrap/>
            <w:vAlign w:val="bottom"/>
            <w:hideMark/>
          </w:tcPr>
          <w:p w14:paraId="2699516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5.5</w:t>
            </w:r>
          </w:p>
        </w:tc>
        <w:tc>
          <w:tcPr>
            <w:tcW w:w="1073" w:type="dxa"/>
            <w:tcBorders>
              <w:top w:val="nil"/>
              <w:left w:val="nil"/>
              <w:bottom w:val="nil"/>
              <w:right w:val="nil"/>
            </w:tcBorders>
            <w:shd w:val="clear" w:color="auto" w:fill="auto"/>
            <w:noWrap/>
            <w:vAlign w:val="bottom"/>
            <w:hideMark/>
          </w:tcPr>
          <w:p w14:paraId="2699516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50.2</w:t>
            </w:r>
          </w:p>
        </w:tc>
        <w:tc>
          <w:tcPr>
            <w:tcW w:w="847" w:type="dxa"/>
            <w:tcBorders>
              <w:top w:val="nil"/>
              <w:left w:val="nil"/>
              <w:bottom w:val="nil"/>
              <w:right w:val="nil"/>
            </w:tcBorders>
            <w:shd w:val="clear" w:color="auto" w:fill="auto"/>
            <w:noWrap/>
            <w:vAlign w:val="bottom"/>
            <w:hideMark/>
          </w:tcPr>
          <w:p w14:paraId="2699516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24.6</w:t>
            </w:r>
          </w:p>
        </w:tc>
        <w:tc>
          <w:tcPr>
            <w:tcW w:w="1073" w:type="dxa"/>
            <w:tcBorders>
              <w:top w:val="nil"/>
              <w:left w:val="nil"/>
              <w:bottom w:val="nil"/>
              <w:right w:val="nil"/>
            </w:tcBorders>
            <w:shd w:val="clear" w:color="auto" w:fill="auto"/>
            <w:noWrap/>
            <w:vAlign w:val="bottom"/>
            <w:hideMark/>
          </w:tcPr>
          <w:p w14:paraId="2699516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40.5</w:t>
            </w:r>
          </w:p>
        </w:tc>
        <w:tc>
          <w:tcPr>
            <w:tcW w:w="960" w:type="dxa"/>
            <w:tcBorders>
              <w:top w:val="nil"/>
              <w:left w:val="nil"/>
              <w:bottom w:val="nil"/>
              <w:right w:val="nil"/>
            </w:tcBorders>
            <w:shd w:val="clear" w:color="auto" w:fill="auto"/>
            <w:noWrap/>
            <w:vAlign w:val="bottom"/>
            <w:hideMark/>
          </w:tcPr>
          <w:p w14:paraId="2699516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18.4</w:t>
            </w:r>
          </w:p>
        </w:tc>
      </w:tr>
      <w:tr w:rsidR="00CD38E9" w:rsidRPr="00847D30" w14:paraId="2699516C" w14:textId="77777777" w:rsidTr="00847D30">
        <w:trPr>
          <w:trHeight w:val="315"/>
        </w:trPr>
        <w:tc>
          <w:tcPr>
            <w:tcW w:w="690" w:type="dxa"/>
            <w:tcBorders>
              <w:top w:val="nil"/>
              <w:left w:val="nil"/>
              <w:bottom w:val="nil"/>
              <w:right w:val="nil"/>
            </w:tcBorders>
            <w:shd w:val="clear" w:color="auto" w:fill="auto"/>
            <w:noWrap/>
            <w:vAlign w:val="bottom"/>
            <w:hideMark/>
          </w:tcPr>
          <w:p w14:paraId="2699516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6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7.8</w:t>
            </w:r>
          </w:p>
        </w:tc>
        <w:tc>
          <w:tcPr>
            <w:tcW w:w="847" w:type="dxa"/>
            <w:tcBorders>
              <w:top w:val="nil"/>
              <w:left w:val="nil"/>
              <w:bottom w:val="nil"/>
              <w:right w:val="nil"/>
            </w:tcBorders>
            <w:shd w:val="clear" w:color="auto" w:fill="auto"/>
            <w:noWrap/>
            <w:vAlign w:val="bottom"/>
            <w:hideMark/>
          </w:tcPr>
          <w:p w14:paraId="2699516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3.0</w:t>
            </w:r>
          </w:p>
        </w:tc>
        <w:tc>
          <w:tcPr>
            <w:tcW w:w="1073" w:type="dxa"/>
            <w:tcBorders>
              <w:top w:val="nil"/>
              <w:left w:val="nil"/>
              <w:bottom w:val="nil"/>
              <w:right w:val="nil"/>
            </w:tcBorders>
            <w:shd w:val="clear" w:color="auto" w:fill="auto"/>
            <w:noWrap/>
            <w:vAlign w:val="bottom"/>
            <w:hideMark/>
          </w:tcPr>
          <w:p w14:paraId="2699516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9.6</w:t>
            </w:r>
          </w:p>
        </w:tc>
        <w:tc>
          <w:tcPr>
            <w:tcW w:w="960" w:type="dxa"/>
            <w:tcBorders>
              <w:top w:val="nil"/>
              <w:left w:val="nil"/>
              <w:bottom w:val="nil"/>
              <w:right w:val="nil"/>
            </w:tcBorders>
            <w:shd w:val="clear" w:color="auto" w:fill="auto"/>
            <w:noWrap/>
            <w:vAlign w:val="bottom"/>
            <w:hideMark/>
          </w:tcPr>
          <w:p w14:paraId="2699516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7.7</w:t>
            </w:r>
          </w:p>
        </w:tc>
      </w:tr>
      <w:tr w:rsidR="00CD38E9" w:rsidRPr="00847D30" w14:paraId="26995172" w14:textId="77777777" w:rsidTr="00847D30">
        <w:trPr>
          <w:trHeight w:val="315"/>
        </w:trPr>
        <w:tc>
          <w:tcPr>
            <w:tcW w:w="690" w:type="dxa"/>
            <w:tcBorders>
              <w:top w:val="nil"/>
              <w:left w:val="nil"/>
              <w:bottom w:val="nil"/>
              <w:right w:val="nil"/>
            </w:tcBorders>
            <w:shd w:val="clear" w:color="auto" w:fill="auto"/>
            <w:noWrap/>
            <w:vAlign w:val="bottom"/>
            <w:hideMark/>
          </w:tcPr>
          <w:p w14:paraId="2699516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6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6.9</w:t>
            </w:r>
          </w:p>
        </w:tc>
        <w:tc>
          <w:tcPr>
            <w:tcW w:w="847" w:type="dxa"/>
            <w:tcBorders>
              <w:top w:val="nil"/>
              <w:left w:val="nil"/>
              <w:bottom w:val="nil"/>
              <w:right w:val="nil"/>
            </w:tcBorders>
            <w:shd w:val="clear" w:color="auto" w:fill="auto"/>
            <w:noWrap/>
            <w:vAlign w:val="bottom"/>
            <w:hideMark/>
          </w:tcPr>
          <w:p w14:paraId="2699516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6.5</w:t>
            </w:r>
          </w:p>
        </w:tc>
        <w:tc>
          <w:tcPr>
            <w:tcW w:w="1073" w:type="dxa"/>
            <w:tcBorders>
              <w:top w:val="nil"/>
              <w:left w:val="nil"/>
              <w:bottom w:val="nil"/>
              <w:right w:val="nil"/>
            </w:tcBorders>
            <w:shd w:val="clear" w:color="auto" w:fill="auto"/>
            <w:noWrap/>
            <w:vAlign w:val="bottom"/>
            <w:hideMark/>
          </w:tcPr>
          <w:p w14:paraId="2699517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10.2</w:t>
            </w:r>
          </w:p>
        </w:tc>
        <w:tc>
          <w:tcPr>
            <w:tcW w:w="960" w:type="dxa"/>
            <w:tcBorders>
              <w:top w:val="nil"/>
              <w:left w:val="nil"/>
              <w:bottom w:val="nil"/>
              <w:right w:val="nil"/>
            </w:tcBorders>
            <w:shd w:val="clear" w:color="auto" w:fill="auto"/>
            <w:noWrap/>
            <w:vAlign w:val="bottom"/>
            <w:hideMark/>
          </w:tcPr>
          <w:p w14:paraId="2699517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9.2</w:t>
            </w:r>
          </w:p>
        </w:tc>
      </w:tr>
      <w:tr w:rsidR="00CD38E9" w:rsidRPr="00847D30" w14:paraId="26995178" w14:textId="77777777" w:rsidTr="00847D30">
        <w:trPr>
          <w:trHeight w:val="315"/>
        </w:trPr>
        <w:tc>
          <w:tcPr>
            <w:tcW w:w="690" w:type="dxa"/>
            <w:tcBorders>
              <w:top w:val="nil"/>
              <w:left w:val="nil"/>
              <w:bottom w:val="nil"/>
              <w:right w:val="nil"/>
            </w:tcBorders>
            <w:shd w:val="clear" w:color="auto" w:fill="auto"/>
            <w:noWrap/>
            <w:vAlign w:val="bottom"/>
            <w:hideMark/>
          </w:tcPr>
          <w:p w14:paraId="2699517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7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14.7</w:t>
            </w:r>
          </w:p>
        </w:tc>
        <w:tc>
          <w:tcPr>
            <w:tcW w:w="847" w:type="dxa"/>
            <w:tcBorders>
              <w:top w:val="nil"/>
              <w:left w:val="nil"/>
              <w:bottom w:val="nil"/>
              <w:right w:val="nil"/>
            </w:tcBorders>
            <w:shd w:val="clear" w:color="auto" w:fill="auto"/>
            <w:noWrap/>
            <w:vAlign w:val="bottom"/>
            <w:hideMark/>
          </w:tcPr>
          <w:p w14:paraId="2699517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7.0</w:t>
            </w:r>
          </w:p>
        </w:tc>
        <w:tc>
          <w:tcPr>
            <w:tcW w:w="1073" w:type="dxa"/>
            <w:tcBorders>
              <w:top w:val="nil"/>
              <w:left w:val="nil"/>
              <w:bottom w:val="nil"/>
              <w:right w:val="nil"/>
            </w:tcBorders>
            <w:shd w:val="clear" w:color="auto" w:fill="auto"/>
            <w:noWrap/>
            <w:vAlign w:val="bottom"/>
            <w:hideMark/>
          </w:tcPr>
          <w:p w14:paraId="2699517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1.5</w:t>
            </w:r>
          </w:p>
        </w:tc>
        <w:tc>
          <w:tcPr>
            <w:tcW w:w="960" w:type="dxa"/>
            <w:tcBorders>
              <w:top w:val="nil"/>
              <w:left w:val="nil"/>
              <w:bottom w:val="nil"/>
              <w:right w:val="nil"/>
            </w:tcBorders>
            <w:shd w:val="clear" w:color="auto" w:fill="auto"/>
            <w:noWrap/>
            <w:vAlign w:val="bottom"/>
            <w:hideMark/>
          </w:tcPr>
          <w:p w14:paraId="2699517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7.8</w:t>
            </w:r>
          </w:p>
        </w:tc>
      </w:tr>
      <w:tr w:rsidR="00CD38E9" w:rsidRPr="00847D30" w14:paraId="2699517E" w14:textId="77777777" w:rsidTr="00847D30">
        <w:trPr>
          <w:trHeight w:val="315"/>
        </w:trPr>
        <w:tc>
          <w:tcPr>
            <w:tcW w:w="690" w:type="dxa"/>
            <w:tcBorders>
              <w:top w:val="nil"/>
              <w:left w:val="nil"/>
              <w:bottom w:val="nil"/>
              <w:right w:val="nil"/>
            </w:tcBorders>
            <w:shd w:val="clear" w:color="auto" w:fill="auto"/>
            <w:noWrap/>
            <w:vAlign w:val="bottom"/>
            <w:hideMark/>
          </w:tcPr>
          <w:p w14:paraId="2699517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7A"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8.3</w:t>
            </w:r>
          </w:p>
        </w:tc>
        <w:tc>
          <w:tcPr>
            <w:tcW w:w="847" w:type="dxa"/>
            <w:tcBorders>
              <w:top w:val="nil"/>
              <w:left w:val="nil"/>
              <w:bottom w:val="nil"/>
              <w:right w:val="nil"/>
            </w:tcBorders>
            <w:shd w:val="clear" w:color="auto" w:fill="auto"/>
            <w:noWrap/>
            <w:vAlign w:val="bottom"/>
            <w:hideMark/>
          </w:tcPr>
          <w:p w14:paraId="2699517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5.1</w:t>
            </w:r>
          </w:p>
        </w:tc>
        <w:tc>
          <w:tcPr>
            <w:tcW w:w="1073" w:type="dxa"/>
            <w:tcBorders>
              <w:top w:val="nil"/>
              <w:left w:val="nil"/>
              <w:bottom w:val="nil"/>
              <w:right w:val="nil"/>
            </w:tcBorders>
            <w:shd w:val="clear" w:color="auto" w:fill="auto"/>
            <w:noWrap/>
            <w:vAlign w:val="bottom"/>
            <w:hideMark/>
          </w:tcPr>
          <w:p w14:paraId="2699517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10.3</w:t>
            </w:r>
          </w:p>
        </w:tc>
        <w:tc>
          <w:tcPr>
            <w:tcW w:w="960" w:type="dxa"/>
            <w:tcBorders>
              <w:top w:val="nil"/>
              <w:left w:val="nil"/>
              <w:bottom w:val="nil"/>
              <w:right w:val="nil"/>
            </w:tcBorders>
            <w:shd w:val="clear" w:color="auto" w:fill="auto"/>
            <w:noWrap/>
            <w:vAlign w:val="bottom"/>
            <w:hideMark/>
          </w:tcPr>
          <w:p w14:paraId="2699517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8.0</w:t>
            </w:r>
          </w:p>
        </w:tc>
      </w:tr>
      <w:tr w:rsidR="00CD38E9" w:rsidRPr="00847D30" w14:paraId="26995184" w14:textId="77777777" w:rsidTr="00847D30">
        <w:trPr>
          <w:trHeight w:val="315"/>
        </w:trPr>
        <w:tc>
          <w:tcPr>
            <w:tcW w:w="690" w:type="dxa"/>
            <w:tcBorders>
              <w:top w:val="nil"/>
              <w:left w:val="nil"/>
              <w:bottom w:val="nil"/>
              <w:right w:val="nil"/>
            </w:tcBorders>
            <w:shd w:val="clear" w:color="auto" w:fill="auto"/>
            <w:noWrap/>
            <w:vAlign w:val="bottom"/>
            <w:hideMark/>
          </w:tcPr>
          <w:p w14:paraId="2699517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80"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8.7</w:t>
            </w:r>
          </w:p>
        </w:tc>
        <w:tc>
          <w:tcPr>
            <w:tcW w:w="847" w:type="dxa"/>
            <w:tcBorders>
              <w:top w:val="nil"/>
              <w:left w:val="nil"/>
              <w:bottom w:val="nil"/>
              <w:right w:val="nil"/>
            </w:tcBorders>
            <w:shd w:val="clear" w:color="auto" w:fill="auto"/>
            <w:noWrap/>
            <w:vAlign w:val="bottom"/>
            <w:hideMark/>
          </w:tcPr>
          <w:p w14:paraId="2699518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4.5</w:t>
            </w:r>
          </w:p>
        </w:tc>
        <w:tc>
          <w:tcPr>
            <w:tcW w:w="1073" w:type="dxa"/>
            <w:tcBorders>
              <w:top w:val="nil"/>
              <w:left w:val="nil"/>
              <w:bottom w:val="nil"/>
              <w:right w:val="nil"/>
            </w:tcBorders>
            <w:shd w:val="clear" w:color="auto" w:fill="auto"/>
            <w:noWrap/>
            <w:vAlign w:val="bottom"/>
            <w:hideMark/>
          </w:tcPr>
          <w:p w14:paraId="2699518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6.7</w:t>
            </w:r>
          </w:p>
        </w:tc>
        <w:tc>
          <w:tcPr>
            <w:tcW w:w="960" w:type="dxa"/>
            <w:tcBorders>
              <w:top w:val="nil"/>
              <w:left w:val="nil"/>
              <w:bottom w:val="nil"/>
              <w:right w:val="nil"/>
            </w:tcBorders>
            <w:shd w:val="clear" w:color="auto" w:fill="auto"/>
            <w:noWrap/>
            <w:vAlign w:val="bottom"/>
            <w:hideMark/>
          </w:tcPr>
          <w:p w14:paraId="2699518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7.3</w:t>
            </w:r>
          </w:p>
        </w:tc>
      </w:tr>
      <w:tr w:rsidR="00CD38E9" w:rsidRPr="00847D30" w14:paraId="2699518A" w14:textId="77777777" w:rsidTr="00847D30">
        <w:trPr>
          <w:trHeight w:val="315"/>
        </w:trPr>
        <w:tc>
          <w:tcPr>
            <w:tcW w:w="690" w:type="dxa"/>
            <w:tcBorders>
              <w:top w:val="nil"/>
              <w:left w:val="nil"/>
              <w:bottom w:val="nil"/>
              <w:right w:val="nil"/>
            </w:tcBorders>
            <w:shd w:val="clear" w:color="auto" w:fill="auto"/>
            <w:noWrap/>
            <w:vAlign w:val="bottom"/>
            <w:hideMark/>
          </w:tcPr>
          <w:p w14:paraId="2699518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86"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9.2</w:t>
            </w:r>
          </w:p>
        </w:tc>
        <w:tc>
          <w:tcPr>
            <w:tcW w:w="847" w:type="dxa"/>
            <w:tcBorders>
              <w:top w:val="nil"/>
              <w:left w:val="nil"/>
              <w:bottom w:val="nil"/>
              <w:right w:val="nil"/>
            </w:tcBorders>
            <w:shd w:val="clear" w:color="auto" w:fill="auto"/>
            <w:noWrap/>
            <w:vAlign w:val="bottom"/>
            <w:hideMark/>
          </w:tcPr>
          <w:p w14:paraId="26995187"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2.9</w:t>
            </w:r>
          </w:p>
        </w:tc>
        <w:tc>
          <w:tcPr>
            <w:tcW w:w="1073" w:type="dxa"/>
            <w:tcBorders>
              <w:top w:val="nil"/>
              <w:left w:val="nil"/>
              <w:bottom w:val="nil"/>
              <w:right w:val="nil"/>
            </w:tcBorders>
            <w:shd w:val="clear" w:color="auto" w:fill="auto"/>
            <w:noWrap/>
            <w:vAlign w:val="bottom"/>
            <w:hideMark/>
          </w:tcPr>
          <w:p w14:paraId="26995188"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8.7</w:t>
            </w:r>
          </w:p>
        </w:tc>
        <w:tc>
          <w:tcPr>
            <w:tcW w:w="960" w:type="dxa"/>
            <w:tcBorders>
              <w:top w:val="nil"/>
              <w:left w:val="nil"/>
              <w:bottom w:val="nil"/>
              <w:right w:val="nil"/>
            </w:tcBorders>
            <w:shd w:val="clear" w:color="auto" w:fill="auto"/>
            <w:noWrap/>
            <w:vAlign w:val="bottom"/>
            <w:hideMark/>
          </w:tcPr>
          <w:p w14:paraId="26995189"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8.4</w:t>
            </w:r>
          </w:p>
        </w:tc>
      </w:tr>
      <w:tr w:rsidR="00CD38E9" w:rsidRPr="00847D30" w14:paraId="26995190" w14:textId="77777777" w:rsidTr="00847D30">
        <w:trPr>
          <w:trHeight w:val="315"/>
        </w:trPr>
        <w:tc>
          <w:tcPr>
            <w:tcW w:w="690" w:type="dxa"/>
            <w:tcBorders>
              <w:top w:val="nil"/>
              <w:left w:val="nil"/>
              <w:bottom w:val="nil"/>
              <w:right w:val="nil"/>
            </w:tcBorders>
            <w:shd w:val="clear" w:color="auto" w:fill="auto"/>
            <w:noWrap/>
            <w:vAlign w:val="bottom"/>
            <w:hideMark/>
          </w:tcPr>
          <w:p w14:paraId="2699518B"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nil"/>
              <w:right w:val="nil"/>
            </w:tcBorders>
            <w:shd w:val="clear" w:color="auto" w:fill="auto"/>
            <w:noWrap/>
            <w:vAlign w:val="bottom"/>
            <w:hideMark/>
          </w:tcPr>
          <w:p w14:paraId="2699518C"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5.9</w:t>
            </w:r>
          </w:p>
        </w:tc>
        <w:tc>
          <w:tcPr>
            <w:tcW w:w="847" w:type="dxa"/>
            <w:tcBorders>
              <w:top w:val="nil"/>
              <w:left w:val="nil"/>
              <w:bottom w:val="nil"/>
              <w:right w:val="nil"/>
            </w:tcBorders>
            <w:shd w:val="clear" w:color="auto" w:fill="auto"/>
            <w:noWrap/>
            <w:vAlign w:val="bottom"/>
            <w:hideMark/>
          </w:tcPr>
          <w:p w14:paraId="2699518D"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3.4</w:t>
            </w:r>
          </w:p>
        </w:tc>
        <w:tc>
          <w:tcPr>
            <w:tcW w:w="1073" w:type="dxa"/>
            <w:tcBorders>
              <w:top w:val="nil"/>
              <w:left w:val="nil"/>
              <w:bottom w:val="nil"/>
              <w:right w:val="nil"/>
            </w:tcBorders>
            <w:shd w:val="clear" w:color="auto" w:fill="auto"/>
            <w:noWrap/>
            <w:vAlign w:val="bottom"/>
            <w:hideMark/>
          </w:tcPr>
          <w:p w14:paraId="2699518E"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4.5</w:t>
            </w:r>
          </w:p>
        </w:tc>
        <w:tc>
          <w:tcPr>
            <w:tcW w:w="960" w:type="dxa"/>
            <w:tcBorders>
              <w:top w:val="nil"/>
              <w:left w:val="nil"/>
              <w:bottom w:val="nil"/>
              <w:right w:val="nil"/>
            </w:tcBorders>
            <w:shd w:val="clear" w:color="auto" w:fill="auto"/>
            <w:noWrap/>
            <w:vAlign w:val="bottom"/>
            <w:hideMark/>
          </w:tcPr>
          <w:p w14:paraId="2699518F"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7.5</w:t>
            </w:r>
          </w:p>
        </w:tc>
      </w:tr>
      <w:tr w:rsidR="00CD38E9" w:rsidRPr="00847D30" w14:paraId="26995196" w14:textId="77777777" w:rsidTr="00847D30">
        <w:trPr>
          <w:trHeight w:val="315"/>
        </w:trPr>
        <w:tc>
          <w:tcPr>
            <w:tcW w:w="690" w:type="dxa"/>
            <w:tcBorders>
              <w:top w:val="nil"/>
              <w:left w:val="nil"/>
              <w:bottom w:val="single" w:sz="4" w:space="0" w:color="auto"/>
              <w:right w:val="nil"/>
            </w:tcBorders>
            <w:shd w:val="clear" w:color="auto" w:fill="auto"/>
            <w:noWrap/>
            <w:vAlign w:val="bottom"/>
            <w:hideMark/>
          </w:tcPr>
          <w:p w14:paraId="26995191"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1.8</w:t>
            </w:r>
          </w:p>
        </w:tc>
        <w:tc>
          <w:tcPr>
            <w:tcW w:w="1073" w:type="dxa"/>
            <w:tcBorders>
              <w:top w:val="nil"/>
              <w:left w:val="nil"/>
              <w:bottom w:val="single" w:sz="4" w:space="0" w:color="auto"/>
              <w:right w:val="nil"/>
            </w:tcBorders>
            <w:shd w:val="clear" w:color="auto" w:fill="auto"/>
            <w:noWrap/>
            <w:vAlign w:val="bottom"/>
            <w:hideMark/>
          </w:tcPr>
          <w:p w14:paraId="26995192"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7.0</w:t>
            </w:r>
          </w:p>
        </w:tc>
        <w:tc>
          <w:tcPr>
            <w:tcW w:w="847" w:type="dxa"/>
            <w:tcBorders>
              <w:top w:val="nil"/>
              <w:left w:val="nil"/>
              <w:bottom w:val="single" w:sz="4" w:space="0" w:color="auto"/>
              <w:right w:val="nil"/>
            </w:tcBorders>
            <w:shd w:val="clear" w:color="auto" w:fill="auto"/>
            <w:noWrap/>
            <w:vAlign w:val="bottom"/>
            <w:hideMark/>
          </w:tcPr>
          <w:p w14:paraId="26995193"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3.7</w:t>
            </w:r>
          </w:p>
        </w:tc>
        <w:tc>
          <w:tcPr>
            <w:tcW w:w="1073" w:type="dxa"/>
            <w:tcBorders>
              <w:top w:val="nil"/>
              <w:left w:val="nil"/>
              <w:bottom w:val="single" w:sz="4" w:space="0" w:color="auto"/>
              <w:right w:val="nil"/>
            </w:tcBorders>
            <w:shd w:val="clear" w:color="auto" w:fill="auto"/>
            <w:noWrap/>
            <w:vAlign w:val="bottom"/>
            <w:hideMark/>
          </w:tcPr>
          <w:p w14:paraId="26995194"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2.4</w:t>
            </w:r>
          </w:p>
        </w:tc>
        <w:tc>
          <w:tcPr>
            <w:tcW w:w="960" w:type="dxa"/>
            <w:tcBorders>
              <w:top w:val="nil"/>
              <w:left w:val="nil"/>
              <w:bottom w:val="single" w:sz="4" w:space="0" w:color="auto"/>
              <w:right w:val="nil"/>
            </w:tcBorders>
            <w:shd w:val="clear" w:color="auto" w:fill="auto"/>
            <w:noWrap/>
            <w:vAlign w:val="bottom"/>
            <w:hideMark/>
          </w:tcPr>
          <w:p w14:paraId="26995195" w14:textId="77777777" w:rsidR="00CD38E9" w:rsidRPr="00847D30" w:rsidRDefault="00CD38E9" w:rsidP="00847D30">
            <w:pPr>
              <w:jc w:val="center"/>
              <w:rPr>
                <w:color w:val="000000"/>
                <w:sz w:val="20"/>
                <w:szCs w:val="20"/>
                <w:lang w:val="en-GB" w:eastAsia="en-GB"/>
              </w:rPr>
            </w:pPr>
            <w:r w:rsidRPr="00847D30">
              <w:rPr>
                <w:color w:val="000000"/>
                <w:sz w:val="20"/>
                <w:szCs w:val="20"/>
                <w:lang w:val="en-GB" w:eastAsia="en-GB"/>
              </w:rPr>
              <w:t>7.8</w:t>
            </w:r>
          </w:p>
        </w:tc>
      </w:tr>
    </w:tbl>
    <w:p w14:paraId="26995197" w14:textId="77777777" w:rsidR="00CD38E9" w:rsidRDefault="00CD38E9" w:rsidP="00B32DE7">
      <w:pPr>
        <w:pStyle w:val="Default"/>
        <w:spacing w:line="480" w:lineRule="auto"/>
        <w:jc w:val="center"/>
      </w:pPr>
    </w:p>
    <w:p w14:paraId="26995198" w14:textId="77777777" w:rsidR="00A82744" w:rsidRPr="00847D30" w:rsidRDefault="00B32DE7" w:rsidP="00847D30">
      <w:pPr>
        <w:autoSpaceDE w:val="0"/>
        <w:autoSpaceDN w:val="0"/>
        <w:adjustRightInd w:val="0"/>
        <w:spacing w:line="360" w:lineRule="auto"/>
        <w:jc w:val="both"/>
        <w:rPr>
          <w:bCs/>
        </w:rPr>
      </w:pPr>
      <w:r>
        <w:t xml:space="preserve">   </w:t>
      </w:r>
      <w:r w:rsidR="00A82744" w:rsidRPr="00847D30">
        <w:t>T</w:t>
      </w:r>
      <w:r w:rsidR="00A82744" w:rsidRPr="00847D30">
        <w:rPr>
          <w:shd w:val="clear" w:color="auto" w:fill="FFFFFF"/>
          <w:lang w:val="en-GB"/>
        </w:rPr>
        <w:t xml:space="preserve">he La concentrations </w:t>
      </w:r>
      <w:proofErr w:type="spellStart"/>
      <w:r w:rsidR="00A82744" w:rsidRPr="00847D30">
        <w:rPr>
          <w:shd w:val="clear" w:color="auto" w:fill="FFFFFF"/>
          <w:lang w:val="en-GB"/>
        </w:rPr>
        <w:t>analyzed</w:t>
      </w:r>
      <w:proofErr w:type="spellEnd"/>
      <w:r w:rsidR="00A82744" w:rsidRPr="00847D30">
        <w:rPr>
          <w:shd w:val="clear" w:color="auto" w:fill="FFFFFF"/>
          <w:lang w:val="en-GB"/>
        </w:rPr>
        <w:t xml:space="preserve"> in the perlite samples varied from 52 to 120 mg/kg </w:t>
      </w:r>
      <w:r w:rsidR="00A82744" w:rsidRPr="00847D30">
        <w:rPr>
          <w:lang w:val="en-GB"/>
        </w:rPr>
        <w:t>with an average value of 78 </w:t>
      </w:r>
      <w:r w:rsidR="00A82744" w:rsidRPr="00847D30">
        <w:rPr>
          <w:shd w:val="clear" w:color="auto" w:fill="FFFFFF"/>
          <w:lang w:val="en-GB"/>
        </w:rPr>
        <w:t>mg/kg, which is</w:t>
      </w:r>
      <w:r w:rsidR="00A82744" w:rsidRPr="00847D30">
        <w:rPr>
          <w:lang w:val="en-GB"/>
        </w:rPr>
        <w:t xml:space="preserve"> approximately 3 times higher than the Earth's crust average of 29 </w:t>
      </w:r>
      <w:r w:rsidR="00A82744" w:rsidRPr="00847D30">
        <w:rPr>
          <w:shd w:val="clear" w:color="auto" w:fill="FFFFFF"/>
          <w:lang w:val="en-GB"/>
        </w:rPr>
        <w:t xml:space="preserve">mg/kg </w:t>
      </w:r>
      <w:r w:rsidR="00A82744" w:rsidRPr="00847D30">
        <w:t>(</w:t>
      </w:r>
      <w:proofErr w:type="spellStart"/>
      <w:r w:rsidR="00A82744" w:rsidRPr="00847D30">
        <w:rPr>
          <w:shd w:val="clear" w:color="auto" w:fill="FFFFFF"/>
        </w:rPr>
        <w:t>Yaroshevsky</w:t>
      </w:r>
      <w:proofErr w:type="spellEnd"/>
      <w:r w:rsidR="00A82744" w:rsidRPr="00847D30">
        <w:t xml:space="preserve"> 2006)</w:t>
      </w:r>
      <w:r w:rsidR="00A82744" w:rsidRPr="00847D30">
        <w:rPr>
          <w:lang w:val="en-GB"/>
        </w:rPr>
        <w:t>. The values of EF varied from 6 (s</w:t>
      </w:r>
      <w:proofErr w:type="spellStart"/>
      <w:r w:rsidR="00A82744" w:rsidRPr="00847D30">
        <w:t>ignificant</w:t>
      </w:r>
      <w:proofErr w:type="spellEnd"/>
      <w:r w:rsidR="00A82744" w:rsidRPr="00847D30">
        <w:t xml:space="preserve"> enrichment)</w:t>
      </w:r>
      <w:r w:rsidR="00A82744" w:rsidRPr="00847D30">
        <w:rPr>
          <w:lang w:val="en-GB"/>
        </w:rPr>
        <w:t xml:space="preserve"> to </w:t>
      </w:r>
      <w:r w:rsidR="00A82744" w:rsidRPr="00847D30">
        <w:rPr>
          <w:lang w:val="en-GB"/>
        </w:rPr>
        <w:lastRenderedPageBreak/>
        <w:t>199 (e</w:t>
      </w:r>
      <w:proofErr w:type="spellStart"/>
      <w:r w:rsidR="00A82744" w:rsidRPr="00847D30">
        <w:t>xtreme</w:t>
      </w:r>
      <w:proofErr w:type="spellEnd"/>
      <w:r w:rsidR="00A82744" w:rsidRPr="00847D30">
        <w:t xml:space="preserve"> enrichment)</w:t>
      </w:r>
      <w:r w:rsidR="00A82744" w:rsidRPr="00847D30">
        <w:rPr>
          <w:lang w:val="en-GB"/>
        </w:rPr>
        <w:t xml:space="preserve"> with an average value of 55. According to the average values of the EF, it is seen that the perlite samples are e</w:t>
      </w:r>
      <w:proofErr w:type="spellStart"/>
      <w:r w:rsidR="00A82744" w:rsidRPr="00847D30">
        <w:t>xtremely</w:t>
      </w:r>
      <w:proofErr w:type="spellEnd"/>
      <w:r w:rsidR="00A82744" w:rsidRPr="00847D30">
        <w:rPr>
          <w:lang w:val="en-GB"/>
        </w:rPr>
        <w:t xml:space="preserve"> enriched with La.</w:t>
      </w:r>
    </w:p>
    <w:p w14:paraId="26995199" w14:textId="77777777" w:rsidR="009749C1" w:rsidRPr="00847D30" w:rsidRDefault="00B3357F" w:rsidP="00847D30">
      <w:pPr>
        <w:autoSpaceDE w:val="0"/>
        <w:autoSpaceDN w:val="0"/>
        <w:adjustRightInd w:val="0"/>
        <w:spacing w:line="360" w:lineRule="auto"/>
        <w:jc w:val="both"/>
        <w:rPr>
          <w:lang w:val="en-GB"/>
        </w:rPr>
      </w:pPr>
      <w:r w:rsidRPr="00847D30">
        <w:t xml:space="preserve">   </w:t>
      </w:r>
      <w:r w:rsidR="00B32DE7" w:rsidRPr="00847D30">
        <w:t xml:space="preserve">The most important use of Nd is as an alloy containing iron and boron to make very strong permanent magnets. </w:t>
      </w:r>
      <w:r w:rsidRPr="00847D30">
        <w:t>T</w:t>
      </w:r>
      <w:r w:rsidRPr="00847D30">
        <w:rPr>
          <w:shd w:val="clear" w:color="auto" w:fill="FFFFFF"/>
          <w:lang w:val="en-GB"/>
        </w:rPr>
        <w:t xml:space="preserve">he Nd concentrations </w:t>
      </w:r>
      <w:proofErr w:type="spellStart"/>
      <w:r w:rsidRPr="00847D30">
        <w:rPr>
          <w:shd w:val="clear" w:color="auto" w:fill="FFFFFF"/>
          <w:lang w:val="en-GB"/>
        </w:rPr>
        <w:t>analyzed</w:t>
      </w:r>
      <w:proofErr w:type="spellEnd"/>
      <w:r w:rsidRPr="00847D30">
        <w:rPr>
          <w:shd w:val="clear" w:color="auto" w:fill="FFFFFF"/>
          <w:lang w:val="en-GB"/>
        </w:rPr>
        <w:t xml:space="preserve"> in the perlite samples varied from </w:t>
      </w:r>
      <w:r w:rsidR="009749C1" w:rsidRPr="00847D30">
        <w:rPr>
          <w:shd w:val="clear" w:color="auto" w:fill="FFFFFF"/>
          <w:lang w:val="en-GB"/>
        </w:rPr>
        <w:t>27</w:t>
      </w:r>
      <w:r w:rsidRPr="00847D30">
        <w:rPr>
          <w:shd w:val="clear" w:color="auto" w:fill="FFFFFF"/>
          <w:lang w:val="en-GB"/>
        </w:rPr>
        <w:t xml:space="preserve"> to </w:t>
      </w:r>
      <w:r w:rsidR="009749C1" w:rsidRPr="00847D30">
        <w:rPr>
          <w:shd w:val="clear" w:color="auto" w:fill="FFFFFF"/>
          <w:lang w:val="en-GB"/>
        </w:rPr>
        <w:t>94</w:t>
      </w:r>
      <w:r w:rsidRPr="00847D30">
        <w:rPr>
          <w:shd w:val="clear" w:color="auto" w:fill="FFFFFF"/>
          <w:lang w:val="en-GB"/>
        </w:rPr>
        <w:t xml:space="preserve"> mg/kg </w:t>
      </w:r>
      <w:r w:rsidRPr="00847D30">
        <w:rPr>
          <w:lang w:val="en-GB"/>
        </w:rPr>
        <w:t xml:space="preserve">with an average value of </w:t>
      </w:r>
      <w:r w:rsidR="009749C1" w:rsidRPr="00847D30">
        <w:rPr>
          <w:lang w:val="en-GB"/>
        </w:rPr>
        <w:t>61</w:t>
      </w:r>
      <w:r w:rsidRPr="00847D30">
        <w:rPr>
          <w:lang w:val="en-GB"/>
        </w:rPr>
        <w:t> </w:t>
      </w:r>
      <w:r w:rsidRPr="00847D30">
        <w:rPr>
          <w:shd w:val="clear" w:color="auto" w:fill="FFFFFF"/>
          <w:lang w:val="en-GB"/>
        </w:rPr>
        <w:t>mg/kg, which is</w:t>
      </w:r>
      <w:r w:rsidRPr="00847D30">
        <w:rPr>
          <w:lang w:val="en-GB"/>
        </w:rPr>
        <w:t xml:space="preserve"> approximately </w:t>
      </w:r>
      <w:r w:rsidR="009749C1" w:rsidRPr="00847D30">
        <w:rPr>
          <w:lang w:val="en-GB"/>
        </w:rPr>
        <w:t>2</w:t>
      </w:r>
      <w:r w:rsidRPr="00847D30">
        <w:rPr>
          <w:lang w:val="en-GB"/>
        </w:rPr>
        <w:t xml:space="preserve"> times higher than the Earth's crust average of </w:t>
      </w:r>
      <w:r w:rsidR="009749C1" w:rsidRPr="00847D30">
        <w:rPr>
          <w:lang w:val="en-GB"/>
        </w:rPr>
        <w:t>37</w:t>
      </w:r>
      <w:r w:rsidRPr="00847D30">
        <w:rPr>
          <w:lang w:val="en-GB"/>
        </w:rPr>
        <w:t> </w:t>
      </w:r>
      <w:r w:rsidRPr="00847D30">
        <w:rPr>
          <w:shd w:val="clear" w:color="auto" w:fill="FFFFFF"/>
          <w:lang w:val="en-GB"/>
        </w:rPr>
        <w:t xml:space="preserve">mg/kg </w:t>
      </w:r>
      <w:r w:rsidRPr="00847D30">
        <w:t>(</w:t>
      </w:r>
      <w:proofErr w:type="spellStart"/>
      <w:r w:rsidRPr="00847D30">
        <w:rPr>
          <w:shd w:val="clear" w:color="auto" w:fill="FFFFFF"/>
        </w:rPr>
        <w:t>Yaroshevsky</w:t>
      </w:r>
      <w:proofErr w:type="spellEnd"/>
      <w:r w:rsidRPr="00847D30">
        <w:t xml:space="preserve"> 2006)</w:t>
      </w:r>
      <w:r w:rsidRPr="00847D30">
        <w:rPr>
          <w:lang w:val="en-GB"/>
        </w:rPr>
        <w:t xml:space="preserve">. The values of EF varied from </w:t>
      </w:r>
      <w:r w:rsidR="009749C1" w:rsidRPr="00847D30">
        <w:rPr>
          <w:lang w:val="en-GB"/>
        </w:rPr>
        <w:t>7</w:t>
      </w:r>
      <w:r w:rsidR="000E0716" w:rsidRPr="00847D30">
        <w:rPr>
          <w:lang w:val="en-GB"/>
        </w:rPr>
        <w:t xml:space="preserve"> (</w:t>
      </w:r>
      <w:r w:rsidR="000E0716" w:rsidRPr="00847D30">
        <w:t>significant</w:t>
      </w:r>
      <w:r w:rsidRPr="00847D30">
        <w:t xml:space="preserve"> enrichment)</w:t>
      </w:r>
      <w:r w:rsidRPr="00847D30">
        <w:rPr>
          <w:lang w:val="en-GB"/>
        </w:rPr>
        <w:t xml:space="preserve"> to </w:t>
      </w:r>
      <w:r w:rsidR="009749C1" w:rsidRPr="00847D30">
        <w:rPr>
          <w:lang w:val="en-GB"/>
        </w:rPr>
        <w:t>69</w:t>
      </w:r>
      <w:r w:rsidRPr="00847D30">
        <w:rPr>
          <w:lang w:val="en-GB"/>
        </w:rPr>
        <w:t xml:space="preserve"> (e</w:t>
      </w:r>
      <w:proofErr w:type="spellStart"/>
      <w:r w:rsidRPr="00847D30">
        <w:t>xtreme</w:t>
      </w:r>
      <w:proofErr w:type="spellEnd"/>
      <w:r w:rsidRPr="00847D30">
        <w:t xml:space="preserve"> enrichment)</w:t>
      </w:r>
      <w:r w:rsidRPr="00847D30">
        <w:rPr>
          <w:lang w:val="en-GB"/>
        </w:rPr>
        <w:t xml:space="preserve"> with an average value of </w:t>
      </w:r>
      <w:r w:rsidR="009749C1" w:rsidRPr="00847D30">
        <w:rPr>
          <w:lang w:val="en-GB"/>
        </w:rPr>
        <w:t>27</w:t>
      </w:r>
      <w:r w:rsidRPr="00847D30">
        <w:rPr>
          <w:lang w:val="en-GB"/>
        </w:rPr>
        <w:t xml:space="preserve">. </w:t>
      </w:r>
      <w:r w:rsidR="009749C1" w:rsidRPr="00847D30">
        <w:rPr>
          <w:lang w:val="en-GB"/>
        </w:rPr>
        <w:t>According to the average values of the EF, it is seen that the perlite samples are much enriched with Nd.</w:t>
      </w:r>
    </w:p>
    <w:p w14:paraId="2699519A" w14:textId="77777777" w:rsidR="00264C5A" w:rsidRPr="00847D30" w:rsidRDefault="00264C5A" w:rsidP="00847D30">
      <w:pPr>
        <w:autoSpaceDE w:val="0"/>
        <w:autoSpaceDN w:val="0"/>
        <w:adjustRightInd w:val="0"/>
        <w:spacing w:line="360" w:lineRule="auto"/>
        <w:jc w:val="both"/>
        <w:rPr>
          <w:lang w:val="en-GB"/>
        </w:rPr>
      </w:pPr>
      <w:r w:rsidRPr="00847D30">
        <w:rPr>
          <w:lang w:val="en-GB"/>
        </w:rPr>
        <w:t xml:space="preserve">   </w:t>
      </w:r>
      <w:r w:rsidRPr="00847D30">
        <w:t>T</w:t>
      </w:r>
      <w:r w:rsidRPr="00847D30">
        <w:rPr>
          <w:shd w:val="clear" w:color="auto" w:fill="FFFFFF"/>
          <w:lang w:val="en-GB"/>
        </w:rPr>
        <w:t xml:space="preserve">he </w:t>
      </w:r>
      <w:proofErr w:type="spellStart"/>
      <w:r w:rsidRPr="00847D30">
        <w:rPr>
          <w:shd w:val="clear" w:color="auto" w:fill="FFFFFF"/>
          <w:lang w:val="en-GB"/>
        </w:rPr>
        <w:t>Pr</w:t>
      </w:r>
      <w:proofErr w:type="spellEnd"/>
      <w:r w:rsidRPr="00847D30">
        <w:rPr>
          <w:shd w:val="clear" w:color="auto" w:fill="FFFFFF"/>
          <w:lang w:val="en-GB"/>
        </w:rPr>
        <w:t xml:space="preserve"> concentrations </w:t>
      </w:r>
      <w:proofErr w:type="spellStart"/>
      <w:r w:rsidRPr="00847D30">
        <w:rPr>
          <w:shd w:val="clear" w:color="auto" w:fill="FFFFFF"/>
          <w:lang w:val="en-GB"/>
        </w:rPr>
        <w:t>analyzed</w:t>
      </w:r>
      <w:proofErr w:type="spellEnd"/>
      <w:r w:rsidRPr="00847D30">
        <w:rPr>
          <w:shd w:val="clear" w:color="auto" w:fill="FFFFFF"/>
          <w:lang w:val="en-GB"/>
        </w:rPr>
        <w:t xml:space="preserve"> in the perlite samples varied from 3 to 39 mg/kg </w:t>
      </w:r>
      <w:r w:rsidRPr="00847D30">
        <w:rPr>
          <w:lang w:val="en-GB"/>
        </w:rPr>
        <w:t>with an average value of 19 </w:t>
      </w:r>
      <w:r w:rsidRPr="00847D30">
        <w:rPr>
          <w:shd w:val="clear" w:color="auto" w:fill="FFFFFF"/>
          <w:lang w:val="en-GB"/>
        </w:rPr>
        <w:t>mg/kg, which is</w:t>
      </w:r>
      <w:r w:rsidRPr="00847D30">
        <w:rPr>
          <w:lang w:val="en-GB"/>
        </w:rPr>
        <w:t xml:space="preserve"> lower than the Earth's crust average of 29 </w:t>
      </w:r>
      <w:r w:rsidRPr="00847D30">
        <w:rPr>
          <w:shd w:val="clear" w:color="auto" w:fill="FFFFFF"/>
          <w:lang w:val="en-GB"/>
        </w:rPr>
        <w:t xml:space="preserve">mg/kg </w:t>
      </w:r>
      <w:r w:rsidRPr="00847D30">
        <w:t>(</w:t>
      </w:r>
      <w:proofErr w:type="spellStart"/>
      <w:r w:rsidRPr="00847D30">
        <w:rPr>
          <w:shd w:val="clear" w:color="auto" w:fill="FFFFFF"/>
        </w:rPr>
        <w:t>Yaroshevsky</w:t>
      </w:r>
      <w:proofErr w:type="spellEnd"/>
      <w:r w:rsidRPr="00847D30">
        <w:t xml:space="preserve"> 2006)</w:t>
      </w:r>
      <w:r w:rsidRPr="00847D30">
        <w:rPr>
          <w:lang w:val="en-GB"/>
        </w:rPr>
        <w:t>. The values of EF varied from 2 (</w:t>
      </w:r>
      <w:r w:rsidRPr="00847D30">
        <w:t>deficiency to minimal enrichment)</w:t>
      </w:r>
      <w:r w:rsidRPr="00847D30">
        <w:rPr>
          <w:lang w:val="en-GB"/>
        </w:rPr>
        <w:t xml:space="preserve"> to 129 (e</w:t>
      </w:r>
      <w:proofErr w:type="spellStart"/>
      <w:r w:rsidRPr="00847D30">
        <w:t>xtreme</w:t>
      </w:r>
      <w:proofErr w:type="spellEnd"/>
      <w:r w:rsidRPr="00847D30">
        <w:t xml:space="preserve"> enrichment)</w:t>
      </w:r>
      <w:r w:rsidRPr="00847D30">
        <w:rPr>
          <w:lang w:val="en-GB"/>
        </w:rPr>
        <w:t xml:space="preserve"> with an average value of 40. According to the average values of the EF, it is seen that the perlite samples are e</w:t>
      </w:r>
      <w:proofErr w:type="spellStart"/>
      <w:r w:rsidRPr="00847D30">
        <w:t>xtremely</w:t>
      </w:r>
      <w:proofErr w:type="spellEnd"/>
      <w:r w:rsidRPr="00847D30">
        <w:rPr>
          <w:lang w:val="en-GB"/>
        </w:rPr>
        <w:t xml:space="preserve"> enriched with Pr.</w:t>
      </w:r>
    </w:p>
    <w:p w14:paraId="2699519B" w14:textId="77777777" w:rsidR="00A24A57" w:rsidRPr="00847D30" w:rsidRDefault="00B32DE7" w:rsidP="00847D30">
      <w:pPr>
        <w:autoSpaceDE w:val="0"/>
        <w:autoSpaceDN w:val="0"/>
        <w:adjustRightInd w:val="0"/>
        <w:spacing w:line="360" w:lineRule="auto"/>
        <w:jc w:val="both"/>
        <w:rPr>
          <w:lang w:val="en-GB"/>
        </w:rPr>
      </w:pPr>
      <w:r w:rsidRPr="00847D30">
        <w:rPr>
          <w:bCs/>
        </w:rPr>
        <w:t xml:space="preserve">   Y is used in radar technology and often as an additive in alloys. Y is also used in white LED lights</w:t>
      </w:r>
      <w:r w:rsidR="00A24A57" w:rsidRPr="00847D30">
        <w:rPr>
          <w:bCs/>
        </w:rPr>
        <w:t>.</w:t>
      </w:r>
      <w:r w:rsidRPr="00847D30">
        <w:rPr>
          <w:bCs/>
        </w:rPr>
        <w:t xml:space="preserve"> </w:t>
      </w:r>
      <w:r w:rsidRPr="00847D30">
        <w:t>T</w:t>
      </w:r>
      <w:r w:rsidRPr="00847D30">
        <w:rPr>
          <w:shd w:val="clear" w:color="auto" w:fill="FFFFFF"/>
          <w:lang w:val="en-GB"/>
        </w:rPr>
        <w:t xml:space="preserve">he Y concentrations </w:t>
      </w:r>
      <w:proofErr w:type="spellStart"/>
      <w:r w:rsidRPr="00847D30">
        <w:rPr>
          <w:shd w:val="clear" w:color="auto" w:fill="FFFFFF"/>
          <w:lang w:val="en-GB"/>
        </w:rPr>
        <w:t>analyzed</w:t>
      </w:r>
      <w:proofErr w:type="spellEnd"/>
      <w:r w:rsidRPr="00847D30">
        <w:rPr>
          <w:shd w:val="clear" w:color="auto" w:fill="FFFFFF"/>
          <w:lang w:val="en-GB"/>
        </w:rPr>
        <w:t xml:space="preserve"> in the </w:t>
      </w:r>
      <w:r w:rsidR="00A24A57" w:rsidRPr="00847D30">
        <w:rPr>
          <w:shd w:val="clear" w:color="auto" w:fill="FFFFFF"/>
          <w:lang w:val="en-GB"/>
        </w:rPr>
        <w:t>perlite</w:t>
      </w:r>
      <w:r w:rsidRPr="00847D30">
        <w:rPr>
          <w:shd w:val="clear" w:color="auto" w:fill="FFFFFF"/>
          <w:lang w:val="en-GB"/>
        </w:rPr>
        <w:t xml:space="preserve"> samples varied from </w:t>
      </w:r>
      <w:r w:rsidR="00A24A57" w:rsidRPr="00847D30">
        <w:rPr>
          <w:shd w:val="clear" w:color="auto" w:fill="FFFFFF"/>
          <w:lang w:val="en-GB"/>
        </w:rPr>
        <w:t>11</w:t>
      </w:r>
      <w:r w:rsidRPr="00847D30">
        <w:rPr>
          <w:shd w:val="clear" w:color="auto" w:fill="FFFFFF"/>
          <w:lang w:val="en-GB"/>
        </w:rPr>
        <w:t xml:space="preserve"> to </w:t>
      </w:r>
      <w:r w:rsidR="00A24A57" w:rsidRPr="00847D30">
        <w:rPr>
          <w:shd w:val="clear" w:color="auto" w:fill="FFFFFF"/>
          <w:lang w:val="en-GB"/>
        </w:rPr>
        <w:t>26</w:t>
      </w:r>
      <w:r w:rsidRPr="00847D30">
        <w:rPr>
          <w:shd w:val="clear" w:color="auto" w:fill="FFFFFF"/>
          <w:lang w:val="en-GB"/>
        </w:rPr>
        <w:t xml:space="preserve"> mg/kg </w:t>
      </w:r>
      <w:r w:rsidRPr="00847D30">
        <w:rPr>
          <w:lang w:val="en-GB"/>
        </w:rPr>
        <w:t xml:space="preserve">with an average value of </w:t>
      </w:r>
      <w:r w:rsidR="00A24A57" w:rsidRPr="00847D30">
        <w:rPr>
          <w:lang w:val="en-GB"/>
        </w:rPr>
        <w:t>17</w:t>
      </w:r>
      <w:r w:rsidRPr="00847D30">
        <w:rPr>
          <w:lang w:val="en-GB"/>
        </w:rPr>
        <w:t> </w:t>
      </w:r>
      <w:r w:rsidRPr="00847D30">
        <w:rPr>
          <w:shd w:val="clear" w:color="auto" w:fill="FFFFFF"/>
          <w:lang w:val="en-GB"/>
        </w:rPr>
        <w:t>mg/kg, which is</w:t>
      </w:r>
      <w:r w:rsidRPr="00847D30">
        <w:rPr>
          <w:lang w:val="en-GB"/>
        </w:rPr>
        <w:t xml:space="preserve"> </w:t>
      </w:r>
      <w:r w:rsidR="00A24A57" w:rsidRPr="00847D30">
        <w:rPr>
          <w:lang w:val="en-GB"/>
        </w:rPr>
        <w:t>lower</w:t>
      </w:r>
      <w:r w:rsidRPr="00847D30">
        <w:rPr>
          <w:lang w:val="en-GB"/>
        </w:rPr>
        <w:t xml:space="preserve"> than the Earth's crust average of 29 </w:t>
      </w:r>
      <w:r w:rsidRPr="00847D30">
        <w:rPr>
          <w:shd w:val="clear" w:color="auto" w:fill="FFFFFF"/>
          <w:lang w:val="en-GB"/>
        </w:rPr>
        <w:t xml:space="preserve">mg/kg </w:t>
      </w:r>
      <w:r w:rsidRPr="00847D30">
        <w:t>(</w:t>
      </w:r>
      <w:proofErr w:type="spellStart"/>
      <w:r w:rsidRPr="00847D30">
        <w:rPr>
          <w:shd w:val="clear" w:color="auto" w:fill="FFFFFF"/>
        </w:rPr>
        <w:t>Yaroshevsky</w:t>
      </w:r>
      <w:proofErr w:type="spellEnd"/>
      <w:r w:rsidRPr="00847D30">
        <w:t xml:space="preserve"> 2006)</w:t>
      </w:r>
      <w:r w:rsidRPr="00847D30">
        <w:rPr>
          <w:lang w:val="en-GB"/>
        </w:rPr>
        <w:t xml:space="preserve">. </w:t>
      </w:r>
      <w:r w:rsidR="00A24A57" w:rsidRPr="00847D30">
        <w:rPr>
          <w:lang w:val="en-GB"/>
        </w:rPr>
        <w:t>The values of EF varied from 2 (</w:t>
      </w:r>
      <w:r w:rsidR="00A24A57" w:rsidRPr="00847D30">
        <w:t>deficiency to minimal enrichment)</w:t>
      </w:r>
      <w:r w:rsidR="00A24A57" w:rsidRPr="00847D30">
        <w:rPr>
          <w:lang w:val="en-GB"/>
        </w:rPr>
        <w:t xml:space="preserve"> to 44 (e</w:t>
      </w:r>
      <w:proofErr w:type="spellStart"/>
      <w:r w:rsidR="00A24A57" w:rsidRPr="00847D30">
        <w:t>xtreme</w:t>
      </w:r>
      <w:proofErr w:type="spellEnd"/>
      <w:r w:rsidR="00A24A57" w:rsidRPr="00847D30">
        <w:t xml:space="preserve"> enrichment)</w:t>
      </w:r>
      <w:r w:rsidR="00A24A57" w:rsidRPr="00847D30">
        <w:rPr>
          <w:lang w:val="en-GB"/>
        </w:rPr>
        <w:t xml:space="preserve"> with an average value of 13. According to the average values of the EF, it is seen that the perlite samples are </w:t>
      </w:r>
      <w:r w:rsidR="00974EF2" w:rsidRPr="00847D30">
        <w:rPr>
          <w:lang w:val="en-GB"/>
        </w:rPr>
        <w:t>significantly</w:t>
      </w:r>
      <w:r w:rsidR="00A24A57" w:rsidRPr="00847D30">
        <w:rPr>
          <w:lang w:val="en-GB"/>
        </w:rPr>
        <w:t xml:space="preserve"> enriched with Y.</w:t>
      </w:r>
    </w:p>
    <w:p w14:paraId="2699519C" w14:textId="77777777" w:rsidR="00B32DE7" w:rsidRPr="00847D30" w:rsidRDefault="00B32DE7" w:rsidP="00847D30">
      <w:pPr>
        <w:autoSpaceDE w:val="0"/>
        <w:autoSpaceDN w:val="0"/>
        <w:adjustRightInd w:val="0"/>
        <w:spacing w:line="360" w:lineRule="auto"/>
        <w:jc w:val="both"/>
        <w:rPr>
          <w:b/>
          <w:lang w:val="en-GB"/>
        </w:rPr>
      </w:pPr>
      <w:r w:rsidRPr="00847D30">
        <w:rPr>
          <w:b/>
          <w:lang w:val="en-GB"/>
        </w:rPr>
        <w:t xml:space="preserve">4. Conclusions </w:t>
      </w:r>
    </w:p>
    <w:p w14:paraId="2699519D" w14:textId="77777777" w:rsidR="00B32DE7" w:rsidRDefault="00B32DE7" w:rsidP="00847D30">
      <w:pPr>
        <w:pStyle w:val="Default"/>
        <w:spacing w:line="360" w:lineRule="auto"/>
        <w:jc w:val="both"/>
        <w:rPr>
          <w:rFonts w:ascii="Times New Roman" w:hAnsi="Times New Roman" w:cs="Times New Roman"/>
          <w:color w:val="auto"/>
        </w:rPr>
      </w:pPr>
      <w:r w:rsidRPr="00847D30">
        <w:rPr>
          <w:rFonts w:ascii="Times New Roman" w:hAnsi="Times New Roman" w:cs="Times New Roman"/>
          <w:color w:val="auto"/>
        </w:rPr>
        <w:t xml:space="preserve">This study is aimed at identifying secondary REE resources in Turkey. According to our literature review, this is the first study to determine the enrichment levels of REEs in </w:t>
      </w:r>
      <w:r w:rsidR="00821258" w:rsidRPr="00847D30">
        <w:rPr>
          <w:rFonts w:ascii="Times New Roman" w:hAnsi="Times New Roman" w:cs="Times New Roman"/>
          <w:color w:val="auto"/>
        </w:rPr>
        <w:t>perlite</w:t>
      </w:r>
      <w:r w:rsidRPr="00847D30">
        <w:rPr>
          <w:rFonts w:ascii="Times New Roman" w:hAnsi="Times New Roman" w:cs="Times New Roman"/>
          <w:color w:val="auto"/>
        </w:rPr>
        <w:t xml:space="preserve"> samples. The study showed that the concentrations of six REEs (Ce, Nd, </w:t>
      </w:r>
      <w:r w:rsidR="00821258" w:rsidRPr="00847D30">
        <w:rPr>
          <w:rFonts w:ascii="Times New Roman" w:hAnsi="Times New Roman" w:cs="Times New Roman"/>
          <w:color w:val="auto"/>
        </w:rPr>
        <w:t>and La</w:t>
      </w:r>
      <w:r w:rsidRPr="00847D30">
        <w:rPr>
          <w:rFonts w:ascii="Times New Roman" w:hAnsi="Times New Roman" w:cs="Times New Roman"/>
          <w:color w:val="auto"/>
        </w:rPr>
        <w:t xml:space="preserve">) </w:t>
      </w:r>
      <w:proofErr w:type="spellStart"/>
      <w:r w:rsidRPr="00847D30">
        <w:rPr>
          <w:rFonts w:ascii="Times New Roman" w:hAnsi="Times New Roman" w:cs="Times New Roman"/>
          <w:color w:val="auto"/>
        </w:rPr>
        <w:t>analyzed</w:t>
      </w:r>
      <w:proofErr w:type="spellEnd"/>
      <w:r w:rsidRPr="00847D30">
        <w:rPr>
          <w:rFonts w:ascii="Times New Roman" w:hAnsi="Times New Roman" w:cs="Times New Roman"/>
          <w:color w:val="auto"/>
        </w:rPr>
        <w:t xml:space="preserve"> with the EDXRF technique in </w:t>
      </w:r>
      <w:r w:rsidR="00821258" w:rsidRPr="00847D30">
        <w:rPr>
          <w:rFonts w:ascii="Times New Roman" w:hAnsi="Times New Roman" w:cs="Times New Roman"/>
          <w:color w:val="auto"/>
        </w:rPr>
        <w:t>perlite</w:t>
      </w:r>
      <w:r w:rsidRPr="00847D30">
        <w:rPr>
          <w:rFonts w:ascii="Times New Roman" w:hAnsi="Times New Roman" w:cs="Times New Roman"/>
          <w:color w:val="auto"/>
        </w:rPr>
        <w:t xml:space="preserve"> samples were significantly higher than the Earth's crust average values. However, only </w:t>
      </w:r>
      <w:r w:rsidR="00821258" w:rsidRPr="00847D30">
        <w:rPr>
          <w:rFonts w:ascii="Times New Roman" w:hAnsi="Times New Roman" w:cs="Times New Roman"/>
          <w:color w:val="auto"/>
        </w:rPr>
        <w:t>five</w:t>
      </w:r>
      <w:r w:rsidRPr="00847D30">
        <w:rPr>
          <w:rFonts w:ascii="Times New Roman" w:hAnsi="Times New Roman" w:cs="Times New Roman"/>
          <w:color w:val="auto"/>
        </w:rPr>
        <w:t xml:space="preserve"> REEs could be </w:t>
      </w:r>
      <w:proofErr w:type="spellStart"/>
      <w:r w:rsidRPr="00847D30">
        <w:rPr>
          <w:rFonts w:ascii="Times New Roman" w:hAnsi="Times New Roman" w:cs="Times New Roman"/>
          <w:color w:val="auto"/>
        </w:rPr>
        <w:t>analyzed</w:t>
      </w:r>
      <w:proofErr w:type="spellEnd"/>
      <w:r w:rsidRPr="00847D30">
        <w:rPr>
          <w:rFonts w:ascii="Times New Roman" w:hAnsi="Times New Roman" w:cs="Times New Roman"/>
          <w:color w:val="auto"/>
        </w:rPr>
        <w:t xml:space="preserve"> with the EXRF technique. Going forward, analysis techniques such as ICP-OES, ICP-MS, etc. will be used to </w:t>
      </w:r>
      <w:proofErr w:type="spellStart"/>
      <w:r w:rsidRPr="00847D30">
        <w:rPr>
          <w:rFonts w:ascii="Times New Roman" w:hAnsi="Times New Roman" w:cs="Times New Roman"/>
          <w:color w:val="auto"/>
        </w:rPr>
        <w:t>analyze</w:t>
      </w:r>
      <w:proofErr w:type="spellEnd"/>
      <w:r w:rsidRPr="00847D30">
        <w:rPr>
          <w:rFonts w:ascii="Times New Roman" w:hAnsi="Times New Roman" w:cs="Times New Roman"/>
          <w:color w:val="auto"/>
        </w:rPr>
        <w:t xml:space="preserve"> other REEs contained in </w:t>
      </w:r>
      <w:r w:rsidR="00821258" w:rsidRPr="00847D30">
        <w:rPr>
          <w:rFonts w:ascii="Times New Roman" w:hAnsi="Times New Roman" w:cs="Times New Roman"/>
          <w:color w:val="auto"/>
        </w:rPr>
        <w:t>perlite</w:t>
      </w:r>
      <w:r w:rsidRPr="00847D30">
        <w:rPr>
          <w:rFonts w:ascii="Times New Roman" w:hAnsi="Times New Roman" w:cs="Times New Roman"/>
          <w:color w:val="auto"/>
        </w:rPr>
        <w:t xml:space="preserve"> samples. </w:t>
      </w:r>
    </w:p>
    <w:p w14:paraId="77B10066" w14:textId="77777777" w:rsidR="00FC617F" w:rsidRDefault="00FC617F" w:rsidP="00847D30">
      <w:pPr>
        <w:pStyle w:val="Default"/>
        <w:spacing w:line="360" w:lineRule="auto"/>
        <w:jc w:val="both"/>
        <w:rPr>
          <w:rFonts w:ascii="Times New Roman" w:hAnsi="Times New Roman" w:cs="Times New Roman"/>
          <w:color w:val="auto"/>
        </w:rPr>
      </w:pPr>
    </w:p>
    <w:p w14:paraId="4E71379E" w14:textId="77777777" w:rsidR="00FC617F" w:rsidRDefault="00FC617F" w:rsidP="00847D30">
      <w:pPr>
        <w:pStyle w:val="Default"/>
        <w:spacing w:line="360" w:lineRule="auto"/>
        <w:jc w:val="both"/>
        <w:rPr>
          <w:rFonts w:ascii="Times New Roman" w:hAnsi="Times New Roman" w:cs="Times New Roman"/>
          <w:color w:val="auto"/>
        </w:rPr>
      </w:pPr>
    </w:p>
    <w:p w14:paraId="1C4B28A6" w14:textId="77777777" w:rsidR="00FC617F" w:rsidRDefault="00FC617F" w:rsidP="00847D30">
      <w:pPr>
        <w:pStyle w:val="Default"/>
        <w:spacing w:line="360" w:lineRule="auto"/>
        <w:jc w:val="both"/>
        <w:rPr>
          <w:rFonts w:ascii="Times New Roman" w:hAnsi="Times New Roman" w:cs="Times New Roman"/>
          <w:color w:val="auto"/>
        </w:rPr>
      </w:pPr>
    </w:p>
    <w:p w14:paraId="19B45C3C" w14:textId="77777777" w:rsidR="00FC617F" w:rsidRDefault="00FC617F" w:rsidP="00847D30">
      <w:pPr>
        <w:pStyle w:val="Default"/>
        <w:spacing w:line="360" w:lineRule="auto"/>
        <w:jc w:val="both"/>
        <w:rPr>
          <w:rFonts w:ascii="Times New Roman" w:hAnsi="Times New Roman" w:cs="Times New Roman"/>
          <w:color w:val="auto"/>
        </w:rPr>
      </w:pPr>
    </w:p>
    <w:p w14:paraId="23BB8422" w14:textId="77777777" w:rsidR="00FC617F" w:rsidRDefault="00FC617F" w:rsidP="00847D30">
      <w:pPr>
        <w:pStyle w:val="Default"/>
        <w:spacing w:line="360" w:lineRule="auto"/>
        <w:jc w:val="both"/>
        <w:rPr>
          <w:rFonts w:ascii="Times New Roman" w:hAnsi="Times New Roman" w:cs="Times New Roman"/>
          <w:color w:val="auto"/>
        </w:rPr>
      </w:pPr>
    </w:p>
    <w:p w14:paraId="0F545B1D" w14:textId="77777777" w:rsidR="00FC617F" w:rsidRDefault="00FC617F" w:rsidP="00847D30">
      <w:pPr>
        <w:pStyle w:val="Default"/>
        <w:spacing w:line="360" w:lineRule="auto"/>
        <w:jc w:val="both"/>
        <w:rPr>
          <w:rFonts w:ascii="Times New Roman" w:hAnsi="Times New Roman" w:cs="Times New Roman"/>
          <w:color w:val="auto"/>
        </w:rPr>
      </w:pPr>
    </w:p>
    <w:p w14:paraId="2E6E0862" w14:textId="77777777" w:rsidR="00FC617F" w:rsidRPr="00847D30" w:rsidRDefault="00FC617F" w:rsidP="00847D30">
      <w:pPr>
        <w:pStyle w:val="Default"/>
        <w:spacing w:line="360" w:lineRule="auto"/>
        <w:jc w:val="both"/>
        <w:rPr>
          <w:rFonts w:ascii="Times New Roman" w:hAnsi="Times New Roman" w:cs="Times New Roman"/>
          <w:color w:val="auto"/>
        </w:rPr>
      </w:pPr>
    </w:p>
    <w:p w14:paraId="2699519E" w14:textId="77777777" w:rsidR="00B32DE7" w:rsidRDefault="00B32DE7" w:rsidP="00B32DE7">
      <w:pPr>
        <w:pStyle w:val="Default"/>
        <w:spacing w:line="480" w:lineRule="auto"/>
        <w:jc w:val="both"/>
        <w:rPr>
          <w:b/>
        </w:rPr>
      </w:pPr>
      <w:r w:rsidRPr="00A65552">
        <w:rPr>
          <w:b/>
        </w:rPr>
        <w:lastRenderedPageBreak/>
        <w:t>REFERENCES</w:t>
      </w:r>
    </w:p>
    <w:p w14:paraId="2699519F" w14:textId="77777777" w:rsidR="00607AC1" w:rsidRPr="00847D30" w:rsidRDefault="00607AC1" w:rsidP="00847D30">
      <w:pPr>
        <w:pStyle w:val="Default"/>
        <w:rPr>
          <w:rFonts w:ascii="Times New Roman" w:hAnsi="Times New Roman" w:cs="Times New Roman"/>
          <w:bCs/>
          <w:sz w:val="22"/>
          <w:szCs w:val="22"/>
        </w:rPr>
      </w:pPr>
      <w:r w:rsidRPr="00847D30">
        <w:rPr>
          <w:rFonts w:ascii="Times New Roman" w:hAnsi="Times New Roman" w:cs="Times New Roman"/>
          <w:bCs/>
          <w:sz w:val="22"/>
          <w:szCs w:val="22"/>
        </w:rPr>
        <w:t xml:space="preserve">Jha AR. Rare Earth Materials. Properties and Applications. (2014). CRC </w:t>
      </w:r>
      <w:proofErr w:type="spellStart"/>
      <w:r w:rsidRPr="00847D30">
        <w:rPr>
          <w:rFonts w:ascii="Times New Roman" w:hAnsi="Times New Roman" w:cs="Times New Roman"/>
          <w:bCs/>
          <w:sz w:val="22"/>
          <w:szCs w:val="22"/>
        </w:rPr>
        <w:t>PressTaylor</w:t>
      </w:r>
      <w:proofErr w:type="spellEnd"/>
      <w:r w:rsidRPr="00847D30">
        <w:rPr>
          <w:rFonts w:ascii="Times New Roman" w:hAnsi="Times New Roman" w:cs="Times New Roman"/>
          <w:bCs/>
          <w:sz w:val="22"/>
          <w:szCs w:val="22"/>
        </w:rPr>
        <w:t xml:space="preserve"> &amp; Francis Group. Boca Raton. ISBN: 13: 978-1-4665-6403-9 (eBook - PDF)</w:t>
      </w:r>
      <w:r w:rsidR="00983112" w:rsidRPr="00847D30">
        <w:rPr>
          <w:rFonts w:ascii="Times New Roman" w:hAnsi="Times New Roman" w:cs="Times New Roman"/>
          <w:bCs/>
          <w:sz w:val="22"/>
          <w:szCs w:val="22"/>
        </w:rPr>
        <w:t>.</w:t>
      </w:r>
    </w:p>
    <w:p w14:paraId="269951A0" w14:textId="77777777" w:rsidR="00983112" w:rsidRPr="00847D30" w:rsidRDefault="00983112" w:rsidP="00847D30">
      <w:pPr>
        <w:pStyle w:val="Default"/>
        <w:rPr>
          <w:rFonts w:ascii="Times New Roman" w:hAnsi="Times New Roman" w:cs="Times New Roman"/>
          <w:sz w:val="22"/>
          <w:szCs w:val="22"/>
        </w:rPr>
      </w:pPr>
      <w:r w:rsidRPr="00847D30">
        <w:rPr>
          <w:rFonts w:ascii="Times New Roman" w:hAnsi="Times New Roman" w:cs="Times New Roman"/>
          <w:sz w:val="22"/>
          <w:szCs w:val="22"/>
        </w:rPr>
        <w:t xml:space="preserve">Parvez MS, </w:t>
      </w:r>
      <w:proofErr w:type="spellStart"/>
      <w:r w:rsidRPr="00847D30">
        <w:rPr>
          <w:rFonts w:ascii="Times New Roman" w:hAnsi="Times New Roman" w:cs="Times New Roman"/>
          <w:sz w:val="22"/>
          <w:szCs w:val="22"/>
        </w:rPr>
        <w:t>Nawshin</w:t>
      </w:r>
      <w:proofErr w:type="spellEnd"/>
      <w:r w:rsidRPr="00847D30">
        <w:rPr>
          <w:rFonts w:ascii="Times New Roman" w:hAnsi="Times New Roman" w:cs="Times New Roman"/>
          <w:sz w:val="22"/>
          <w:szCs w:val="22"/>
        </w:rPr>
        <w:t xml:space="preserve"> S, Sultana S, Hossain MS, Rashid Khan MH, Habib MA, </w:t>
      </w:r>
      <w:proofErr w:type="spellStart"/>
      <w:r w:rsidRPr="00847D30">
        <w:rPr>
          <w:rFonts w:ascii="Times New Roman" w:hAnsi="Times New Roman" w:cs="Times New Roman"/>
          <w:sz w:val="22"/>
          <w:szCs w:val="22"/>
        </w:rPr>
        <w:t>Nijhum</w:t>
      </w:r>
      <w:proofErr w:type="spellEnd"/>
      <w:r w:rsidRPr="00847D30">
        <w:rPr>
          <w:rFonts w:ascii="Times New Roman" w:hAnsi="Times New Roman" w:cs="Times New Roman"/>
          <w:sz w:val="22"/>
          <w:szCs w:val="22"/>
        </w:rPr>
        <w:t xml:space="preserve"> ZT, Khan R. (2023). Evaluation of heavy metal contamination in soil samples around Rampal, Bangladesh. ACS Omega 8(18), 15990</w:t>
      </w:r>
      <w:r w:rsidRPr="00847D30">
        <w:rPr>
          <w:rFonts w:ascii="Times New Roman" w:hAnsi="Times New Roman" w:cs="Times New Roman"/>
          <w:b/>
          <w:bCs/>
          <w:sz w:val="22"/>
          <w:szCs w:val="22"/>
        </w:rPr>
        <w:t>–</w:t>
      </w:r>
      <w:r w:rsidRPr="00847D30">
        <w:rPr>
          <w:rFonts w:ascii="Times New Roman" w:hAnsi="Times New Roman" w:cs="Times New Roman"/>
          <w:sz w:val="22"/>
          <w:szCs w:val="22"/>
        </w:rPr>
        <w:t>15999.</w:t>
      </w:r>
    </w:p>
    <w:p w14:paraId="269951A1" w14:textId="77777777" w:rsidR="00983112" w:rsidRPr="00847D30" w:rsidRDefault="00983112" w:rsidP="00847D30">
      <w:pPr>
        <w:autoSpaceDE w:val="0"/>
        <w:autoSpaceDN w:val="0"/>
        <w:adjustRightInd w:val="0"/>
        <w:rPr>
          <w:sz w:val="22"/>
          <w:szCs w:val="22"/>
        </w:rPr>
      </w:pPr>
      <w:proofErr w:type="spellStart"/>
      <w:r w:rsidRPr="00847D30">
        <w:rPr>
          <w:sz w:val="22"/>
          <w:szCs w:val="22"/>
        </w:rPr>
        <w:t>Poh</w:t>
      </w:r>
      <w:proofErr w:type="spellEnd"/>
      <w:r w:rsidRPr="00847D30">
        <w:rPr>
          <w:sz w:val="22"/>
          <w:szCs w:val="22"/>
        </w:rPr>
        <w:t xml:space="preserve"> SC, </w:t>
      </w:r>
      <w:proofErr w:type="spellStart"/>
      <w:r w:rsidRPr="00847D30">
        <w:rPr>
          <w:sz w:val="22"/>
          <w:szCs w:val="22"/>
        </w:rPr>
        <w:t>Tahi</w:t>
      </w:r>
      <w:proofErr w:type="spellEnd"/>
      <w:r w:rsidRPr="00847D30">
        <w:rPr>
          <w:sz w:val="22"/>
          <w:szCs w:val="22"/>
        </w:rPr>
        <w:t xml:space="preserve"> NM. (2017). The common pitfall of using enrichment factor in assessing soil heavy metal pollution. Malaysian Journal of Analytical Sciences 21(1), 52–59.</w:t>
      </w:r>
    </w:p>
    <w:p w14:paraId="269951A2" w14:textId="77777777" w:rsidR="002972D8" w:rsidRPr="00847D30" w:rsidRDefault="002972D8" w:rsidP="00847D30">
      <w:pPr>
        <w:autoSpaceDE w:val="0"/>
        <w:autoSpaceDN w:val="0"/>
        <w:adjustRightInd w:val="0"/>
        <w:rPr>
          <w:rFonts w:eastAsiaTheme="minorHAnsi"/>
          <w:color w:val="000000"/>
          <w:sz w:val="22"/>
          <w:szCs w:val="22"/>
          <w:lang w:eastAsia="en-US"/>
        </w:rPr>
      </w:pPr>
      <w:proofErr w:type="spellStart"/>
      <w:r w:rsidRPr="00847D30">
        <w:rPr>
          <w:rFonts w:eastAsiaTheme="minorHAnsi"/>
          <w:color w:val="000000"/>
          <w:sz w:val="22"/>
          <w:szCs w:val="22"/>
          <w:lang w:eastAsia="en-US"/>
        </w:rPr>
        <w:t>Reka</w:t>
      </w:r>
      <w:proofErr w:type="spellEnd"/>
      <w:r w:rsidRPr="00847D30">
        <w:rPr>
          <w:rFonts w:eastAsiaTheme="minorHAnsi"/>
          <w:color w:val="000000"/>
          <w:sz w:val="22"/>
          <w:szCs w:val="22"/>
          <w:lang w:eastAsia="en-US"/>
        </w:rPr>
        <w:t xml:space="preserve"> AA, Pavlovski B, </w:t>
      </w:r>
      <w:proofErr w:type="spellStart"/>
      <w:r w:rsidRPr="00847D30">
        <w:rPr>
          <w:rFonts w:eastAsiaTheme="minorHAnsi"/>
          <w:color w:val="000000"/>
          <w:sz w:val="22"/>
          <w:szCs w:val="22"/>
          <w:lang w:eastAsia="en-US"/>
        </w:rPr>
        <w:t>Lisichkov</w:t>
      </w:r>
      <w:proofErr w:type="spellEnd"/>
      <w:r w:rsidRPr="00847D30">
        <w:rPr>
          <w:rFonts w:eastAsiaTheme="minorHAnsi"/>
          <w:color w:val="000000"/>
          <w:sz w:val="22"/>
          <w:szCs w:val="22"/>
          <w:lang w:eastAsia="en-US"/>
        </w:rPr>
        <w:t xml:space="preserve"> K, </w:t>
      </w:r>
      <w:proofErr w:type="spellStart"/>
      <w:r w:rsidRPr="00847D30">
        <w:rPr>
          <w:rFonts w:eastAsiaTheme="minorHAnsi"/>
          <w:color w:val="000000"/>
          <w:sz w:val="22"/>
          <w:szCs w:val="22"/>
          <w:lang w:eastAsia="en-US"/>
        </w:rPr>
        <w:t>Jashari</w:t>
      </w:r>
      <w:proofErr w:type="spellEnd"/>
      <w:r w:rsidRPr="00847D30">
        <w:rPr>
          <w:rFonts w:eastAsiaTheme="minorHAnsi"/>
          <w:color w:val="000000"/>
          <w:sz w:val="22"/>
          <w:szCs w:val="22"/>
          <w:lang w:eastAsia="en-US"/>
        </w:rPr>
        <w:t xml:space="preserve"> A, </w:t>
      </w:r>
      <w:proofErr w:type="spellStart"/>
      <w:r w:rsidRPr="00847D30">
        <w:rPr>
          <w:rFonts w:eastAsiaTheme="minorHAnsi"/>
          <w:color w:val="000000"/>
          <w:sz w:val="22"/>
          <w:szCs w:val="22"/>
          <w:lang w:eastAsia="en-US"/>
        </w:rPr>
        <w:t>Boev</w:t>
      </w:r>
      <w:proofErr w:type="spellEnd"/>
      <w:r w:rsidRPr="00847D30">
        <w:rPr>
          <w:rFonts w:eastAsiaTheme="minorHAnsi"/>
          <w:color w:val="000000"/>
          <w:sz w:val="22"/>
          <w:szCs w:val="22"/>
          <w:lang w:eastAsia="en-US"/>
        </w:rPr>
        <w:t xml:space="preserve"> B, </w:t>
      </w:r>
      <w:proofErr w:type="spellStart"/>
      <w:r w:rsidRPr="00847D30">
        <w:rPr>
          <w:rFonts w:eastAsiaTheme="minorHAnsi"/>
          <w:color w:val="000000"/>
          <w:sz w:val="22"/>
          <w:szCs w:val="22"/>
          <w:lang w:eastAsia="en-US"/>
        </w:rPr>
        <w:t>Boev</w:t>
      </w:r>
      <w:proofErr w:type="spellEnd"/>
      <w:r w:rsidRPr="00847D30">
        <w:rPr>
          <w:rFonts w:eastAsiaTheme="minorHAnsi"/>
          <w:color w:val="000000"/>
          <w:sz w:val="22"/>
          <w:szCs w:val="22"/>
          <w:lang w:eastAsia="en-US"/>
        </w:rPr>
        <w:t xml:space="preserve"> I, </w:t>
      </w:r>
      <w:proofErr w:type="spellStart"/>
      <w:r w:rsidRPr="00847D30">
        <w:rPr>
          <w:rFonts w:eastAsiaTheme="minorHAnsi"/>
          <w:color w:val="000000"/>
          <w:sz w:val="22"/>
          <w:szCs w:val="22"/>
          <w:lang w:eastAsia="en-US"/>
        </w:rPr>
        <w:t>Lazarova</w:t>
      </w:r>
      <w:proofErr w:type="spellEnd"/>
      <w:r w:rsidRPr="00847D30">
        <w:rPr>
          <w:rFonts w:eastAsiaTheme="minorHAnsi"/>
          <w:color w:val="000000"/>
          <w:sz w:val="22"/>
          <w:szCs w:val="22"/>
          <w:lang w:eastAsia="en-US"/>
        </w:rPr>
        <w:t xml:space="preserve"> M, </w:t>
      </w:r>
      <w:proofErr w:type="spellStart"/>
      <w:r w:rsidRPr="00847D30">
        <w:rPr>
          <w:rFonts w:eastAsiaTheme="minorHAnsi"/>
          <w:color w:val="000000"/>
          <w:sz w:val="22"/>
          <w:szCs w:val="22"/>
          <w:lang w:eastAsia="en-US"/>
        </w:rPr>
        <w:t>Eskizeybek</w:t>
      </w:r>
      <w:proofErr w:type="spellEnd"/>
      <w:r w:rsidRPr="00847D30">
        <w:rPr>
          <w:rFonts w:eastAsiaTheme="minorHAnsi"/>
          <w:color w:val="000000"/>
          <w:sz w:val="22"/>
          <w:szCs w:val="22"/>
          <w:lang w:eastAsia="en-US"/>
        </w:rPr>
        <w:t xml:space="preserve"> V, Oral A, Jovanovski G, </w:t>
      </w:r>
      <w:proofErr w:type="spellStart"/>
      <w:r w:rsidRPr="00847D30">
        <w:rPr>
          <w:rFonts w:eastAsiaTheme="minorHAnsi"/>
          <w:color w:val="000000"/>
          <w:sz w:val="22"/>
          <w:szCs w:val="22"/>
          <w:lang w:eastAsia="en-US"/>
        </w:rPr>
        <w:t>Makreski</w:t>
      </w:r>
      <w:proofErr w:type="spellEnd"/>
      <w:r w:rsidRPr="00847D30">
        <w:rPr>
          <w:rFonts w:eastAsiaTheme="minorHAnsi"/>
          <w:color w:val="000000"/>
          <w:sz w:val="22"/>
          <w:szCs w:val="22"/>
          <w:lang w:eastAsia="en-US"/>
        </w:rPr>
        <w:t xml:space="preserve"> P. 2019. Chemical, mineralogical and structural features of native and expanded perlite from Macedonia </w:t>
      </w:r>
      <w:proofErr w:type="spellStart"/>
      <w:r w:rsidRPr="00847D30">
        <w:rPr>
          <w:rFonts w:eastAsiaTheme="minorHAnsi"/>
          <w:color w:val="000000"/>
          <w:sz w:val="22"/>
          <w:szCs w:val="22"/>
          <w:lang w:eastAsia="en-US"/>
        </w:rPr>
        <w:t>Geologia</w:t>
      </w:r>
      <w:proofErr w:type="spellEnd"/>
      <w:r w:rsidRPr="00847D30">
        <w:rPr>
          <w:rFonts w:eastAsiaTheme="minorHAnsi"/>
          <w:color w:val="000000"/>
          <w:sz w:val="22"/>
          <w:szCs w:val="22"/>
          <w:lang w:eastAsia="en-US"/>
        </w:rPr>
        <w:t xml:space="preserve"> </w:t>
      </w:r>
      <w:proofErr w:type="spellStart"/>
      <w:r w:rsidRPr="00847D30">
        <w:rPr>
          <w:rFonts w:eastAsiaTheme="minorHAnsi"/>
          <w:color w:val="000000"/>
          <w:sz w:val="22"/>
          <w:szCs w:val="22"/>
          <w:lang w:eastAsia="en-US"/>
        </w:rPr>
        <w:t>Croatica</w:t>
      </w:r>
      <w:proofErr w:type="spellEnd"/>
      <w:r w:rsidRPr="00847D30">
        <w:rPr>
          <w:rFonts w:eastAsiaTheme="minorHAnsi"/>
          <w:color w:val="000000"/>
          <w:sz w:val="22"/>
          <w:szCs w:val="22"/>
          <w:lang w:eastAsia="en-US"/>
        </w:rPr>
        <w:t xml:space="preserve"> 72(3), 215-221.</w:t>
      </w:r>
    </w:p>
    <w:p w14:paraId="269951A3" w14:textId="77777777" w:rsidR="00983112" w:rsidRPr="00847D30" w:rsidRDefault="00983112" w:rsidP="00847D30">
      <w:pPr>
        <w:pStyle w:val="Default"/>
        <w:rPr>
          <w:rFonts w:ascii="Times New Roman" w:hAnsi="Times New Roman" w:cs="Times New Roman"/>
          <w:sz w:val="22"/>
          <w:szCs w:val="22"/>
        </w:rPr>
      </w:pPr>
      <w:proofErr w:type="spellStart"/>
      <w:r w:rsidRPr="00847D30">
        <w:rPr>
          <w:rFonts w:ascii="Times New Roman" w:hAnsi="Times New Roman" w:cs="Times New Roman"/>
          <w:sz w:val="22"/>
          <w:szCs w:val="22"/>
        </w:rPr>
        <w:t>Turhan</w:t>
      </w:r>
      <w:proofErr w:type="spellEnd"/>
      <w:r w:rsidRPr="00847D30">
        <w:rPr>
          <w:rFonts w:ascii="Times New Roman" w:hAnsi="Times New Roman" w:cs="Times New Roman"/>
          <w:sz w:val="22"/>
          <w:szCs w:val="22"/>
        </w:rPr>
        <w:t xml:space="preserve"> Ş, </w:t>
      </w:r>
      <w:proofErr w:type="spellStart"/>
      <w:r w:rsidRPr="00847D30">
        <w:rPr>
          <w:rFonts w:ascii="Times New Roman" w:hAnsi="Times New Roman" w:cs="Times New Roman"/>
          <w:sz w:val="22"/>
          <w:szCs w:val="22"/>
        </w:rPr>
        <w:t>Garad</w:t>
      </w:r>
      <w:proofErr w:type="spellEnd"/>
      <w:r w:rsidRPr="00847D30">
        <w:rPr>
          <w:rFonts w:ascii="Times New Roman" w:hAnsi="Times New Roman" w:cs="Times New Roman"/>
          <w:sz w:val="22"/>
          <w:szCs w:val="22"/>
        </w:rPr>
        <w:t xml:space="preserve">, AMK, </w:t>
      </w:r>
      <w:proofErr w:type="spellStart"/>
      <w:r w:rsidRPr="00847D30">
        <w:rPr>
          <w:rFonts w:ascii="Times New Roman" w:hAnsi="Times New Roman" w:cs="Times New Roman"/>
          <w:sz w:val="22"/>
          <w:szCs w:val="22"/>
        </w:rPr>
        <w:t>Hançerlioğulları</w:t>
      </w:r>
      <w:proofErr w:type="spellEnd"/>
      <w:r w:rsidRPr="00847D30">
        <w:rPr>
          <w:rFonts w:ascii="Times New Roman" w:hAnsi="Times New Roman" w:cs="Times New Roman"/>
          <w:sz w:val="22"/>
          <w:szCs w:val="22"/>
        </w:rPr>
        <w:t xml:space="preserve"> A, Kurnaz A, </w:t>
      </w:r>
      <w:proofErr w:type="spellStart"/>
      <w:r w:rsidRPr="00847D30">
        <w:rPr>
          <w:rFonts w:ascii="Times New Roman" w:hAnsi="Times New Roman" w:cs="Times New Roman"/>
          <w:sz w:val="22"/>
          <w:szCs w:val="22"/>
        </w:rPr>
        <w:t>Gören</w:t>
      </w:r>
      <w:proofErr w:type="spellEnd"/>
      <w:r w:rsidRPr="00847D30">
        <w:rPr>
          <w:rFonts w:ascii="Times New Roman" w:hAnsi="Times New Roman" w:cs="Times New Roman"/>
          <w:sz w:val="22"/>
          <w:szCs w:val="22"/>
        </w:rPr>
        <w:t xml:space="preserve"> E, Duran C, </w:t>
      </w:r>
      <w:proofErr w:type="spellStart"/>
      <w:r w:rsidRPr="00847D30">
        <w:rPr>
          <w:rFonts w:ascii="Times New Roman" w:hAnsi="Times New Roman" w:cs="Times New Roman"/>
          <w:sz w:val="22"/>
          <w:szCs w:val="22"/>
        </w:rPr>
        <w:t>Karataşlı</w:t>
      </w:r>
      <w:proofErr w:type="spellEnd"/>
      <w:r w:rsidRPr="00847D30">
        <w:rPr>
          <w:rFonts w:ascii="Times New Roman" w:hAnsi="Times New Roman" w:cs="Times New Roman"/>
          <w:sz w:val="22"/>
          <w:szCs w:val="22"/>
        </w:rPr>
        <w:t xml:space="preserve"> M, </w:t>
      </w:r>
      <w:proofErr w:type="spellStart"/>
      <w:r w:rsidRPr="00847D30">
        <w:rPr>
          <w:rFonts w:ascii="Times New Roman" w:hAnsi="Times New Roman" w:cs="Times New Roman"/>
          <w:sz w:val="22"/>
          <w:szCs w:val="22"/>
        </w:rPr>
        <w:t>Altıkulaç</w:t>
      </w:r>
      <w:proofErr w:type="spellEnd"/>
      <w:r w:rsidRPr="00847D30">
        <w:rPr>
          <w:rFonts w:ascii="Times New Roman" w:hAnsi="Times New Roman" w:cs="Times New Roman"/>
          <w:sz w:val="22"/>
          <w:szCs w:val="22"/>
        </w:rPr>
        <w:t xml:space="preserve"> A, </w:t>
      </w:r>
      <w:proofErr w:type="spellStart"/>
      <w:r w:rsidRPr="00847D30">
        <w:rPr>
          <w:rFonts w:ascii="Times New Roman" w:hAnsi="Times New Roman" w:cs="Times New Roman"/>
          <w:sz w:val="22"/>
          <w:szCs w:val="22"/>
        </w:rPr>
        <w:t>Savacı</w:t>
      </w:r>
      <w:proofErr w:type="spellEnd"/>
      <w:r w:rsidRPr="00847D30">
        <w:rPr>
          <w:rFonts w:ascii="Times New Roman" w:hAnsi="Times New Roman" w:cs="Times New Roman"/>
          <w:sz w:val="22"/>
          <w:szCs w:val="22"/>
        </w:rPr>
        <w:t xml:space="preserve"> G, </w:t>
      </w:r>
      <w:proofErr w:type="spellStart"/>
      <w:r w:rsidRPr="00847D30">
        <w:rPr>
          <w:rFonts w:ascii="Times New Roman" w:hAnsi="Times New Roman" w:cs="Times New Roman"/>
          <w:sz w:val="22"/>
          <w:szCs w:val="22"/>
        </w:rPr>
        <w:t>Aydın</w:t>
      </w:r>
      <w:proofErr w:type="spellEnd"/>
      <w:r w:rsidRPr="00847D30">
        <w:rPr>
          <w:rFonts w:ascii="Times New Roman" w:hAnsi="Times New Roman" w:cs="Times New Roman"/>
          <w:sz w:val="22"/>
          <w:szCs w:val="22"/>
        </w:rPr>
        <w:t xml:space="preserve"> A. (2020). Ecological assessment of heavy metals in soil around a coal-fired thermal power plant in Turkey. Environmental Earth Sciences 79(6), 1–15. </w:t>
      </w:r>
    </w:p>
    <w:p w14:paraId="269951A4" w14:textId="77777777" w:rsidR="00983112" w:rsidRPr="00847D30" w:rsidRDefault="00983112" w:rsidP="00847D30">
      <w:pPr>
        <w:pStyle w:val="Default"/>
        <w:rPr>
          <w:rFonts w:ascii="Times New Roman" w:hAnsi="Times New Roman" w:cs="Times New Roman"/>
          <w:sz w:val="22"/>
          <w:szCs w:val="22"/>
        </w:rPr>
      </w:pPr>
      <w:r w:rsidRPr="00847D30">
        <w:rPr>
          <w:rFonts w:ascii="Times New Roman" w:hAnsi="Times New Roman" w:cs="Times New Roman"/>
          <w:sz w:val="22"/>
          <w:szCs w:val="22"/>
          <w:lang w:val="de-DE"/>
        </w:rPr>
        <w:t xml:space="preserve">Turhan Ş, </w:t>
      </w:r>
      <w:proofErr w:type="spellStart"/>
      <w:r w:rsidRPr="00847D30">
        <w:rPr>
          <w:rFonts w:ascii="Times New Roman" w:hAnsi="Times New Roman" w:cs="Times New Roman"/>
          <w:sz w:val="22"/>
          <w:szCs w:val="22"/>
          <w:lang w:val="de-DE"/>
        </w:rPr>
        <w:t>Tokat</w:t>
      </w:r>
      <w:proofErr w:type="spellEnd"/>
      <w:r w:rsidRPr="00847D30">
        <w:rPr>
          <w:rFonts w:ascii="Times New Roman" w:hAnsi="Times New Roman" w:cs="Times New Roman"/>
          <w:sz w:val="22"/>
          <w:szCs w:val="22"/>
          <w:lang w:val="de-DE"/>
        </w:rPr>
        <w:t xml:space="preserve"> S, Kurnaz A, </w:t>
      </w:r>
      <w:proofErr w:type="spellStart"/>
      <w:r w:rsidRPr="00847D30">
        <w:rPr>
          <w:rFonts w:ascii="Times New Roman" w:hAnsi="Times New Roman" w:cs="Times New Roman"/>
          <w:sz w:val="22"/>
          <w:szCs w:val="22"/>
          <w:lang w:val="de-DE"/>
        </w:rPr>
        <w:t>Altıkulaç</w:t>
      </w:r>
      <w:proofErr w:type="spellEnd"/>
      <w:r w:rsidRPr="00847D30">
        <w:rPr>
          <w:rFonts w:ascii="Times New Roman" w:hAnsi="Times New Roman" w:cs="Times New Roman"/>
          <w:sz w:val="22"/>
          <w:szCs w:val="22"/>
          <w:lang w:val="de-DE"/>
        </w:rPr>
        <w:t xml:space="preserve"> A. (2022). </w:t>
      </w:r>
      <w:r w:rsidRPr="00847D30">
        <w:rPr>
          <w:rFonts w:ascii="Times New Roman" w:hAnsi="Times New Roman" w:cs="Times New Roman"/>
          <w:sz w:val="22"/>
          <w:szCs w:val="22"/>
        </w:rPr>
        <w:t>Distribution of elemental compositions of zeolite quarries and calculation of radiogenic heat generation. International Journal of Environmental Analytical Chemistry 109(19), 7851–7862.</w:t>
      </w:r>
    </w:p>
    <w:p w14:paraId="269951A5" w14:textId="77777777" w:rsidR="000F7D12" w:rsidRPr="00847D30" w:rsidRDefault="000F7D12" w:rsidP="00847D30">
      <w:pPr>
        <w:pStyle w:val="Balk1"/>
        <w:shd w:val="clear" w:color="auto" w:fill="FFFFFF"/>
        <w:spacing w:line="240" w:lineRule="auto"/>
        <w:rPr>
          <w:b w:val="0"/>
          <w:bCs w:val="0"/>
          <w:color w:val="000000"/>
          <w:sz w:val="22"/>
          <w:szCs w:val="22"/>
          <w:lang w:val="en-GB" w:eastAsia="en-GB"/>
        </w:rPr>
      </w:pPr>
      <w:proofErr w:type="spellStart"/>
      <w:r w:rsidRPr="00847D30">
        <w:rPr>
          <w:b w:val="0"/>
          <w:bCs w:val="0"/>
          <w:color w:val="000000"/>
          <w:sz w:val="22"/>
          <w:szCs w:val="22"/>
          <w:lang w:val="en-GB" w:eastAsia="en-GB"/>
        </w:rPr>
        <w:t>Yaroshevsky</w:t>
      </w:r>
      <w:proofErr w:type="spellEnd"/>
      <w:r w:rsidRPr="00847D30">
        <w:rPr>
          <w:b w:val="0"/>
          <w:bCs w:val="0"/>
          <w:color w:val="000000"/>
          <w:sz w:val="22"/>
          <w:szCs w:val="22"/>
          <w:lang w:val="en-GB" w:eastAsia="en-GB"/>
        </w:rPr>
        <w:t xml:space="preserve"> AA. (2006). Abundances of chemical elements in the Earth’s crust. Geochemistry International 44(1), 48–55. </w:t>
      </w:r>
    </w:p>
    <w:sectPr w:rsidR="000F7D12" w:rsidRPr="00847D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1002A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Adobe Garamond Pro">
    <w:altName w:val="Times New Roman"/>
    <w:panose1 w:val="020B0604020202020204"/>
    <w:charset w:val="00"/>
    <w:family w:val="roman"/>
    <w:notTrueType/>
    <w:pitch w:val="default"/>
    <w:sig w:usb0="00000003" w:usb1="00000000" w:usb2="00000000" w:usb3="00000000" w:csb0="00000001" w:csb1="00000000"/>
  </w:font>
  <w:font w:name="Optima LT Std Medium">
    <w:altName w:val="Times New Roman"/>
    <w:panose1 w:val="02000503060000020004"/>
    <w:charset w:val="00"/>
    <w:family w:val="roman"/>
    <w:notTrueType/>
    <w:pitch w:val="default"/>
    <w:sig w:usb0="00000003" w:usb1="00000000" w:usb2="00000000" w:usb3="00000000" w:csb0="00000001" w:csb1="00000000"/>
  </w:font>
  <w:font w:name="TimesNewRoman">
    <w:altName w:val="Times New Roman"/>
    <w:panose1 w:val="020B0604020202020204"/>
    <w:charset w:val="00"/>
    <w:family w:val="roman"/>
    <w:notTrueType/>
    <w:pitch w:val="default"/>
    <w:sig w:usb0="00000007" w:usb1="00000000" w:usb2="00000000" w:usb3="00000000" w:csb0="0000001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Q1NDADUmbmZpYGpko6SsGpxcWZ+XkgBea1ADU/vJwsAAAA"/>
  </w:docVars>
  <w:rsids>
    <w:rsidRoot w:val="00AE686B"/>
    <w:rsid w:val="000804F4"/>
    <w:rsid w:val="000948CE"/>
    <w:rsid w:val="000E0716"/>
    <w:rsid w:val="000F7D12"/>
    <w:rsid w:val="001439D7"/>
    <w:rsid w:val="001A2F48"/>
    <w:rsid w:val="001D5696"/>
    <w:rsid w:val="00264C5A"/>
    <w:rsid w:val="002972D8"/>
    <w:rsid w:val="002E2324"/>
    <w:rsid w:val="002F53D6"/>
    <w:rsid w:val="003004A5"/>
    <w:rsid w:val="00326A4F"/>
    <w:rsid w:val="003326BE"/>
    <w:rsid w:val="00380E9C"/>
    <w:rsid w:val="00395506"/>
    <w:rsid w:val="003C3C7C"/>
    <w:rsid w:val="003D7072"/>
    <w:rsid w:val="003D71CE"/>
    <w:rsid w:val="00466904"/>
    <w:rsid w:val="004B6F73"/>
    <w:rsid w:val="00504490"/>
    <w:rsid w:val="00510DA5"/>
    <w:rsid w:val="005129BE"/>
    <w:rsid w:val="00557934"/>
    <w:rsid w:val="0059757C"/>
    <w:rsid w:val="00604C74"/>
    <w:rsid w:val="00607AC1"/>
    <w:rsid w:val="00621541"/>
    <w:rsid w:val="0065202A"/>
    <w:rsid w:val="006805C0"/>
    <w:rsid w:val="00687306"/>
    <w:rsid w:val="00693055"/>
    <w:rsid w:val="006E2A13"/>
    <w:rsid w:val="00743350"/>
    <w:rsid w:val="00783F5A"/>
    <w:rsid w:val="00821258"/>
    <w:rsid w:val="00845737"/>
    <w:rsid w:val="00847D30"/>
    <w:rsid w:val="00856B64"/>
    <w:rsid w:val="008769DE"/>
    <w:rsid w:val="008A2BE2"/>
    <w:rsid w:val="008F1484"/>
    <w:rsid w:val="008F3D24"/>
    <w:rsid w:val="00952C8A"/>
    <w:rsid w:val="009749C1"/>
    <w:rsid w:val="00974EF2"/>
    <w:rsid w:val="00983112"/>
    <w:rsid w:val="009C2249"/>
    <w:rsid w:val="009D530E"/>
    <w:rsid w:val="00A15EEF"/>
    <w:rsid w:val="00A24A57"/>
    <w:rsid w:val="00A31D06"/>
    <w:rsid w:val="00A56476"/>
    <w:rsid w:val="00A82744"/>
    <w:rsid w:val="00A8546E"/>
    <w:rsid w:val="00AC4BAE"/>
    <w:rsid w:val="00AE22D1"/>
    <w:rsid w:val="00AE686B"/>
    <w:rsid w:val="00AE68F5"/>
    <w:rsid w:val="00B017E8"/>
    <w:rsid w:val="00B32DE7"/>
    <w:rsid w:val="00B3357F"/>
    <w:rsid w:val="00B41938"/>
    <w:rsid w:val="00BD7794"/>
    <w:rsid w:val="00C20406"/>
    <w:rsid w:val="00C25DC8"/>
    <w:rsid w:val="00C33548"/>
    <w:rsid w:val="00C70C07"/>
    <w:rsid w:val="00C83A58"/>
    <w:rsid w:val="00CD38E9"/>
    <w:rsid w:val="00CE187E"/>
    <w:rsid w:val="00CF0EBA"/>
    <w:rsid w:val="00CF3BE0"/>
    <w:rsid w:val="00D1137B"/>
    <w:rsid w:val="00D1384B"/>
    <w:rsid w:val="00D44C5A"/>
    <w:rsid w:val="00D55FB8"/>
    <w:rsid w:val="00D66BF5"/>
    <w:rsid w:val="00D867AB"/>
    <w:rsid w:val="00DC5F57"/>
    <w:rsid w:val="00DF568E"/>
    <w:rsid w:val="00E10CBB"/>
    <w:rsid w:val="00E13D60"/>
    <w:rsid w:val="00E263E3"/>
    <w:rsid w:val="00E359A4"/>
    <w:rsid w:val="00E729DF"/>
    <w:rsid w:val="00EA137B"/>
    <w:rsid w:val="00ED559A"/>
    <w:rsid w:val="00FB0C8D"/>
    <w:rsid w:val="00FC6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4F74"/>
  <w15:docId w15:val="{19F75E93-E91F-4264-9D85-227CB28E7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86B"/>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B32DE7"/>
    <w:pPr>
      <w:keepNext/>
      <w:spacing w:line="480" w:lineRule="auto"/>
      <w:outlineLvl w:val="0"/>
    </w:pPr>
    <w:rPr>
      <w:b/>
      <w:bCs/>
    </w:rPr>
  </w:style>
  <w:style w:type="paragraph" w:styleId="Balk3">
    <w:name w:val="heading 3"/>
    <w:basedOn w:val="Normal"/>
    <w:next w:val="Normal"/>
    <w:link w:val="Balk3Char"/>
    <w:uiPriority w:val="9"/>
    <w:semiHidden/>
    <w:unhideWhenUsed/>
    <w:qFormat/>
    <w:rsid w:val="00B32DE7"/>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263E3"/>
    <w:rPr>
      <w:color w:val="0000FF"/>
      <w:u w:val="single"/>
    </w:rPr>
  </w:style>
  <w:style w:type="character" w:customStyle="1" w:styleId="Balk1Char">
    <w:name w:val="Başlık 1 Char"/>
    <w:basedOn w:val="VarsaylanParagrafYazTipi"/>
    <w:link w:val="Balk1"/>
    <w:rsid w:val="00B32DE7"/>
    <w:rPr>
      <w:rFonts w:ascii="Times New Roman" w:eastAsia="Times New Roman" w:hAnsi="Times New Roman" w:cs="Times New Roman"/>
      <w:b/>
      <w:bCs/>
      <w:sz w:val="24"/>
      <w:szCs w:val="24"/>
      <w:lang w:val="en-US" w:eastAsia="tr-TR"/>
    </w:rPr>
  </w:style>
  <w:style w:type="character" w:customStyle="1" w:styleId="Balk3Char">
    <w:name w:val="Başlık 3 Char"/>
    <w:basedOn w:val="VarsaylanParagrafYazTipi"/>
    <w:link w:val="Balk3"/>
    <w:uiPriority w:val="9"/>
    <w:semiHidden/>
    <w:rsid w:val="00B32DE7"/>
    <w:rPr>
      <w:rFonts w:asciiTheme="majorHAnsi" w:eastAsiaTheme="majorEastAsia" w:hAnsiTheme="majorHAnsi" w:cstheme="majorBidi"/>
      <w:b/>
      <w:bCs/>
      <w:color w:val="4F81BD" w:themeColor="accent1"/>
      <w:sz w:val="24"/>
      <w:szCs w:val="24"/>
      <w:lang w:val="en-US" w:eastAsia="tr-TR"/>
    </w:rPr>
  </w:style>
  <w:style w:type="paragraph" w:styleId="NormalWeb">
    <w:name w:val="Normal (Web)"/>
    <w:basedOn w:val="Normal"/>
    <w:rsid w:val="00B32DE7"/>
    <w:pPr>
      <w:spacing w:before="100" w:beforeAutospacing="1" w:after="100" w:afterAutospacing="1"/>
    </w:pPr>
    <w:rPr>
      <w:rFonts w:ascii="Arial Unicode MS" w:eastAsia="Arial Unicode MS" w:hAnsi="Arial Unicode MS" w:cs="Arial Unicode MS"/>
    </w:rPr>
  </w:style>
  <w:style w:type="paragraph" w:styleId="GvdeMetni">
    <w:name w:val="Body Text"/>
    <w:basedOn w:val="Normal"/>
    <w:link w:val="GvdeMetniChar"/>
    <w:uiPriority w:val="1"/>
    <w:qFormat/>
    <w:rsid w:val="00B32DE7"/>
    <w:pPr>
      <w:widowControl w:val="0"/>
      <w:autoSpaceDE w:val="0"/>
      <w:autoSpaceDN w:val="0"/>
    </w:pPr>
    <w:rPr>
      <w:sz w:val="18"/>
      <w:szCs w:val="18"/>
      <w:lang w:val="tr-TR" w:eastAsia="en-US"/>
    </w:rPr>
  </w:style>
  <w:style w:type="character" w:customStyle="1" w:styleId="GvdeMetniChar">
    <w:name w:val="Gövde Metni Char"/>
    <w:basedOn w:val="VarsaylanParagrafYazTipi"/>
    <w:link w:val="GvdeMetni"/>
    <w:uiPriority w:val="1"/>
    <w:rsid w:val="00B32DE7"/>
    <w:rPr>
      <w:rFonts w:ascii="Times New Roman" w:eastAsia="Times New Roman" w:hAnsi="Times New Roman" w:cs="Times New Roman"/>
      <w:sz w:val="18"/>
      <w:szCs w:val="18"/>
      <w:lang w:val="tr-TR"/>
    </w:rPr>
  </w:style>
  <w:style w:type="paragraph" w:styleId="AralkYok">
    <w:name w:val="No Spacing"/>
    <w:uiPriority w:val="1"/>
    <w:qFormat/>
    <w:rsid w:val="00B32DE7"/>
    <w:pPr>
      <w:spacing w:after="0" w:line="240" w:lineRule="auto"/>
    </w:pPr>
    <w:rPr>
      <w:lang w:val="tr-TR"/>
    </w:rPr>
  </w:style>
  <w:style w:type="paragraph" w:customStyle="1" w:styleId="Default">
    <w:name w:val="Default"/>
    <w:rsid w:val="00B32DE7"/>
    <w:pPr>
      <w:autoSpaceDE w:val="0"/>
      <w:autoSpaceDN w:val="0"/>
      <w:adjustRightInd w:val="0"/>
      <w:spacing w:after="0" w:line="240" w:lineRule="auto"/>
    </w:pPr>
    <w:rPr>
      <w:rFonts w:ascii="Times" w:eastAsia="Times New Roman" w:hAnsi="Times" w:cs="Times"/>
      <w:color w:val="000000"/>
      <w:sz w:val="24"/>
      <w:szCs w:val="24"/>
      <w:lang w:eastAsia="en-GB"/>
    </w:rPr>
  </w:style>
  <w:style w:type="character" w:styleId="Vurgu">
    <w:name w:val="Emphasis"/>
    <w:basedOn w:val="VarsaylanParagrafYazTipi"/>
    <w:uiPriority w:val="20"/>
    <w:qFormat/>
    <w:rsid w:val="00B32DE7"/>
    <w:rPr>
      <w:i/>
      <w:iCs/>
    </w:rPr>
  </w:style>
  <w:style w:type="character" w:customStyle="1" w:styleId="personname">
    <w:name w:val="person_name"/>
    <w:basedOn w:val="VarsaylanParagrafYazTipi"/>
    <w:rsid w:val="00B32DE7"/>
  </w:style>
  <w:style w:type="table" w:styleId="TabloKlavuzu">
    <w:name w:val="Table Grid"/>
    <w:basedOn w:val="NormalTablo"/>
    <w:uiPriority w:val="59"/>
    <w:rsid w:val="00B32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uiPriority w:val="99"/>
    <w:rsid w:val="00557934"/>
    <w:pPr>
      <w:spacing w:line="211" w:lineRule="atLeast"/>
    </w:pPr>
    <w:rPr>
      <w:rFonts w:ascii="Adobe Garamond Pro" w:eastAsiaTheme="minorHAnsi" w:hAnsi="Adobe Garamond Pro" w:cstheme="minorBidi"/>
      <w:color w:val="auto"/>
      <w:lang w:eastAsia="en-US"/>
    </w:rPr>
  </w:style>
  <w:style w:type="paragraph" w:customStyle="1" w:styleId="Pa24">
    <w:name w:val="Pa24"/>
    <w:basedOn w:val="Default"/>
    <w:next w:val="Default"/>
    <w:uiPriority w:val="99"/>
    <w:rsid w:val="00693055"/>
    <w:pPr>
      <w:spacing w:line="181" w:lineRule="atLeast"/>
    </w:pPr>
    <w:rPr>
      <w:rFonts w:ascii="Optima LT Std Medium" w:eastAsiaTheme="minorHAnsi" w:hAnsi="Optima LT Std Medium"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24946">
      <w:bodyDiv w:val="1"/>
      <w:marLeft w:val="0"/>
      <w:marRight w:val="0"/>
      <w:marTop w:val="0"/>
      <w:marBottom w:val="0"/>
      <w:divBdr>
        <w:top w:val="none" w:sz="0" w:space="0" w:color="auto"/>
        <w:left w:val="none" w:sz="0" w:space="0" w:color="auto"/>
        <w:bottom w:val="none" w:sz="0" w:space="0" w:color="auto"/>
        <w:right w:val="none" w:sz="0" w:space="0" w:color="auto"/>
      </w:divBdr>
    </w:div>
    <w:div w:id="9898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91D56-150F-4B96-842A-B5B5A4BF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2826</Words>
  <Characters>16114</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Kullanıcısı</cp:lastModifiedBy>
  <cp:revision>3</cp:revision>
  <dcterms:created xsi:type="dcterms:W3CDTF">2024-11-09T14:20:00Z</dcterms:created>
  <dcterms:modified xsi:type="dcterms:W3CDTF">2024-11-09T14:23:00Z</dcterms:modified>
</cp:coreProperties>
</file>